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ED422" w14:textId="77777777" w:rsidR="007C7A5B" w:rsidRDefault="007C7A5B">
      <w:pPr>
        <w:pStyle w:val="HeadingLevel2"/>
      </w:pPr>
    </w:p>
    <w:p w14:paraId="73FD0CAB" w14:textId="0B1660CB" w:rsidR="007C7A5B" w:rsidRDefault="00950BAF">
      <w:pPr>
        <w:pStyle w:val="Paragraph"/>
        <w:rPr>
          <w:b/>
        </w:rPr>
      </w:pPr>
      <w:r>
        <w:rPr>
          <w:b/>
        </w:rPr>
        <w:t>T</w:t>
      </w:r>
      <w:r w:rsidR="00DE5382">
        <w:rPr>
          <w:b/>
        </w:rPr>
        <w:t>erms and Conditions governing the acceptance of goods from Giving World</w:t>
      </w:r>
    </w:p>
    <w:p w14:paraId="77A4E49D" w14:textId="77777777" w:rsidR="00981DB3" w:rsidRDefault="00981DB3" w:rsidP="00981DB3">
      <w:pPr>
        <w:pStyle w:val="TitleClause"/>
        <w:numPr>
          <w:ilvl w:val="0"/>
          <w:numId w:val="0"/>
        </w:numPr>
        <w:ind w:left="720"/>
      </w:pPr>
    </w:p>
    <w:p w14:paraId="0749FD7F" w14:textId="49024885" w:rsidR="007C7A5B" w:rsidRDefault="00950BAF">
      <w:pPr>
        <w:pStyle w:val="TitleClause"/>
      </w:pPr>
      <w:r>
        <w:fldChar w:fldCharType="begin"/>
      </w:r>
      <w:r>
        <w:instrText>TC "1. Interpretation" \l 1</w:instrText>
      </w:r>
      <w:r>
        <w:fldChar w:fldCharType="end"/>
      </w:r>
      <w:bookmarkStart w:id="0" w:name="a783945"/>
      <w:bookmarkStart w:id="1" w:name="_Toc158659814"/>
      <w:r>
        <w:t>Interpretation</w:t>
      </w:r>
      <w:bookmarkEnd w:id="0"/>
      <w:bookmarkEnd w:id="1"/>
    </w:p>
    <w:p w14:paraId="3C8E9926" w14:textId="77777777" w:rsidR="007C7A5B" w:rsidRDefault="00950BAF">
      <w:pPr>
        <w:pStyle w:val="Untitledsubclause1"/>
        <w:rPr>
          <w:b/>
        </w:rPr>
      </w:pPr>
      <w:bookmarkStart w:id="2" w:name="a511205"/>
      <w:r>
        <w:rPr>
          <w:b/>
        </w:rPr>
        <w:t xml:space="preserve">Definitions: </w:t>
      </w:r>
      <w:bookmarkEnd w:id="2"/>
    </w:p>
    <w:p w14:paraId="065C2BA6" w14:textId="2955319B" w:rsidR="007C7A5B" w:rsidRDefault="00950BAF">
      <w:pPr>
        <w:pStyle w:val="DefinedTermPara"/>
        <w:rPr>
          <w:rStyle w:val="DefTerm"/>
        </w:rPr>
      </w:pPr>
      <w:bookmarkStart w:id="3" w:name="a232656"/>
      <w:r>
        <w:rPr>
          <w:rStyle w:val="DefTerm"/>
        </w:rPr>
        <w:t>Conditions</w:t>
      </w:r>
      <w:r>
        <w:t xml:space="preserve">: the terms and conditions set out in this document as amended from time to time in accordance with </w:t>
      </w:r>
      <w:r>
        <w:fldChar w:fldCharType="begin"/>
      </w:r>
      <w:r>
        <w:instrText>PAGEREF a74195\# "'clause '"  \h</w:instrText>
      </w:r>
      <w:r>
        <w:fldChar w:fldCharType="separate"/>
      </w:r>
      <w:r w:rsidR="00752F33">
        <w:rPr>
          <w:noProof/>
        </w:rPr>
        <w:t xml:space="preserve">clause </w:t>
      </w:r>
      <w:r>
        <w:fldChar w:fldCharType="end"/>
      </w:r>
      <w:r>
        <w:fldChar w:fldCharType="begin"/>
      </w:r>
      <w:r>
        <w:rPr>
          <w:highlight w:val="lightGray"/>
        </w:rPr>
        <w:instrText>REF a74195 \h \w</w:instrText>
      </w:r>
      <w:r>
        <w:fldChar w:fldCharType="separate"/>
      </w:r>
      <w:r w:rsidR="00752F33">
        <w:rPr>
          <w:highlight w:val="lightGray"/>
        </w:rPr>
        <w:t>9.2</w:t>
      </w:r>
      <w:r>
        <w:fldChar w:fldCharType="end"/>
      </w:r>
      <w:r>
        <w:t>.</w:t>
      </w:r>
      <w:bookmarkEnd w:id="3"/>
    </w:p>
    <w:p w14:paraId="1903266C" w14:textId="13E53B21" w:rsidR="007C7A5B" w:rsidRPr="00DF3560" w:rsidRDefault="00950BAF">
      <w:pPr>
        <w:pStyle w:val="DefinedTermPara"/>
        <w:rPr>
          <w:b/>
        </w:rPr>
      </w:pPr>
      <w:bookmarkStart w:id="4" w:name="a810956"/>
      <w:r>
        <w:rPr>
          <w:rStyle w:val="DefTerm"/>
        </w:rPr>
        <w:t>Contract</w:t>
      </w:r>
      <w:r>
        <w:t xml:space="preserve">: the contract between the Supplier and the </w:t>
      </w:r>
      <w:r w:rsidR="006712B4">
        <w:t>Recipient</w:t>
      </w:r>
      <w:r>
        <w:t xml:space="preserve"> for the </w:t>
      </w:r>
      <w:r w:rsidR="00854B93">
        <w:t>supply</w:t>
      </w:r>
      <w:r>
        <w:t xml:space="preserve"> of the Goods in accordance with these Conditions.</w:t>
      </w:r>
      <w:bookmarkEnd w:id="4"/>
    </w:p>
    <w:p w14:paraId="7C768AD9" w14:textId="49ADD4F0" w:rsidR="007269B3" w:rsidRPr="00911F91" w:rsidRDefault="007269B3">
      <w:pPr>
        <w:pStyle w:val="DefinedTermPara"/>
        <w:rPr>
          <w:b/>
        </w:rPr>
      </w:pPr>
      <w:r w:rsidRPr="00DF3560">
        <w:rPr>
          <w:b/>
          <w:bCs/>
        </w:rPr>
        <w:t>Charity</w:t>
      </w:r>
      <w:r>
        <w:t xml:space="preserve"> means a person established for the purposes of undertaking charitable activities.</w:t>
      </w:r>
    </w:p>
    <w:p w14:paraId="77F46742" w14:textId="1CC4A3B1" w:rsidR="00911F91" w:rsidRDefault="00911F91">
      <w:pPr>
        <w:pStyle w:val="DefinedTermPara"/>
        <w:rPr>
          <w:rStyle w:val="DefTerm"/>
        </w:rPr>
      </w:pPr>
      <w:r>
        <w:rPr>
          <w:b/>
          <w:bCs/>
        </w:rPr>
        <w:t>Donor</w:t>
      </w:r>
      <w:r>
        <w:t xml:space="preserve">: the </w:t>
      </w:r>
      <w:r w:rsidR="00BF1340">
        <w:t>person</w:t>
      </w:r>
      <w:r>
        <w:t xml:space="preserve"> donating the Goods </w:t>
      </w:r>
      <w:r w:rsidR="004C02A7">
        <w:t>to the Supplier.</w:t>
      </w:r>
    </w:p>
    <w:p w14:paraId="28E5A9AB" w14:textId="4855A0C4" w:rsidR="007C7A5B" w:rsidRPr="00D701C2" w:rsidRDefault="00904442">
      <w:pPr>
        <w:pStyle w:val="DefinedTermPara"/>
        <w:rPr>
          <w:b/>
        </w:rPr>
      </w:pPr>
      <w:bookmarkStart w:id="5" w:name="a815969"/>
      <w:r>
        <w:rPr>
          <w:rStyle w:val="DefTerm"/>
        </w:rPr>
        <w:t>Recipient</w:t>
      </w:r>
      <w:r>
        <w:t xml:space="preserve">: the </w:t>
      </w:r>
      <w:r w:rsidR="00A769CC">
        <w:t xml:space="preserve">Charity </w:t>
      </w:r>
      <w:r>
        <w:t xml:space="preserve">who </w:t>
      </w:r>
      <w:r w:rsidR="000A1DB2">
        <w:t>receives</w:t>
      </w:r>
      <w:r>
        <w:t xml:space="preserve"> the Goods from the Supplier.</w:t>
      </w:r>
      <w:bookmarkEnd w:id="5"/>
    </w:p>
    <w:p w14:paraId="0CB46C19" w14:textId="77777777" w:rsidR="007C7A5B" w:rsidRPr="00DE5382" w:rsidRDefault="00950BAF">
      <w:pPr>
        <w:pStyle w:val="DefinedTermPara"/>
        <w:rPr>
          <w:b/>
        </w:rPr>
      </w:pPr>
      <w:bookmarkStart w:id="6" w:name="a680456"/>
      <w:r>
        <w:rPr>
          <w:rStyle w:val="DefTerm"/>
        </w:rPr>
        <w:t>Goods</w:t>
      </w:r>
      <w:r>
        <w:t>: the goods (or any part of them) set out in the Order.</w:t>
      </w:r>
      <w:bookmarkEnd w:id="6"/>
    </w:p>
    <w:p w14:paraId="377DB9E4" w14:textId="362BAEAF" w:rsidR="00DE5382" w:rsidRDefault="00DE5382">
      <w:pPr>
        <w:pStyle w:val="DefinedTermPara"/>
        <w:rPr>
          <w:rStyle w:val="DefTerm"/>
        </w:rPr>
      </w:pPr>
      <w:r>
        <w:rPr>
          <w:b/>
          <w:bCs/>
        </w:rPr>
        <w:t>Leicester</w:t>
      </w:r>
      <w:r w:rsidR="009B2073">
        <w:rPr>
          <w:b/>
          <w:bCs/>
        </w:rPr>
        <w:t>shire</w:t>
      </w:r>
      <w:r>
        <w:t>: the area within the Leicester</w:t>
      </w:r>
      <w:r w:rsidR="004E156F">
        <w:t>shire</w:t>
      </w:r>
      <w:r w:rsidR="006662DF">
        <w:t xml:space="preserve"> county</w:t>
      </w:r>
      <w:r>
        <w:t xml:space="preserve"> boundary.</w:t>
      </w:r>
    </w:p>
    <w:p w14:paraId="00A3B8C1" w14:textId="293189B5" w:rsidR="007C7A5B" w:rsidRDefault="00950BAF">
      <w:pPr>
        <w:pStyle w:val="DefinedTermPara"/>
        <w:rPr>
          <w:rStyle w:val="DefTerm"/>
        </w:rPr>
      </w:pPr>
      <w:bookmarkStart w:id="7" w:name="a452332"/>
      <w:r>
        <w:rPr>
          <w:rStyle w:val="DefTerm"/>
        </w:rPr>
        <w:t>Order</w:t>
      </w:r>
      <w:r>
        <w:t xml:space="preserve">: the </w:t>
      </w:r>
      <w:r w:rsidR="006712B4">
        <w:t>Recipient</w:t>
      </w:r>
      <w:r>
        <w:t>'s order for the Goods</w:t>
      </w:r>
      <w:bookmarkEnd w:id="7"/>
      <w:r w:rsidR="007E3C76">
        <w:t xml:space="preserve"> from the </w:t>
      </w:r>
      <w:r w:rsidR="00823615">
        <w:t>S</w:t>
      </w:r>
      <w:r w:rsidR="007E3C76">
        <w:t>upplier</w:t>
      </w:r>
      <w:r w:rsidR="00007072">
        <w:t>’s website.</w:t>
      </w:r>
    </w:p>
    <w:p w14:paraId="4B516F48" w14:textId="6CDB3766" w:rsidR="007C7A5B" w:rsidRPr="00F25434" w:rsidRDefault="00950BAF" w:rsidP="00F25434">
      <w:pPr>
        <w:pStyle w:val="DefinedTermPara"/>
        <w:rPr>
          <w:b/>
        </w:rPr>
      </w:pPr>
      <w:bookmarkStart w:id="8" w:name="a147102"/>
      <w:r>
        <w:rPr>
          <w:rStyle w:val="DefTerm"/>
        </w:rPr>
        <w:t>Supplier</w:t>
      </w:r>
      <w:r>
        <w:t xml:space="preserve">: </w:t>
      </w:r>
      <w:r w:rsidR="00F25434">
        <w:t xml:space="preserve">Giving World </w:t>
      </w:r>
      <w:r>
        <w:t xml:space="preserve">(registered in England and Wales with company number </w:t>
      </w:r>
      <w:r w:rsidR="00FC6448">
        <w:t>5184361</w:t>
      </w:r>
      <w:r w:rsidR="00305B59">
        <w:t xml:space="preserve"> and charity number 1105883</w:t>
      </w:r>
      <w:r>
        <w:t>).</w:t>
      </w:r>
      <w:bookmarkEnd w:id="8"/>
    </w:p>
    <w:p w14:paraId="09BD00BE" w14:textId="77777777" w:rsidR="007C7A5B" w:rsidRDefault="00950BAF">
      <w:pPr>
        <w:pStyle w:val="Untitledsubclause1"/>
        <w:rPr>
          <w:b/>
        </w:rPr>
      </w:pPr>
      <w:bookmarkStart w:id="9" w:name="a1012957"/>
      <w:r>
        <w:rPr>
          <w:b/>
        </w:rPr>
        <w:t xml:space="preserve">Interpretation: </w:t>
      </w:r>
      <w:bookmarkEnd w:id="9"/>
    </w:p>
    <w:p w14:paraId="32D22CF3" w14:textId="77777777" w:rsidR="007C7A5B" w:rsidRDefault="00950BAF">
      <w:pPr>
        <w:pStyle w:val="Untitledsubclause2"/>
      </w:pPr>
      <w:bookmarkStart w:id="10" w:name="a137302"/>
      <w:r>
        <w:t xml:space="preserve">A </w:t>
      </w:r>
      <w:r>
        <w:rPr>
          <w:b/>
        </w:rPr>
        <w:t>person</w:t>
      </w:r>
      <w:r>
        <w:t xml:space="preserve"> includes a natural person, corporate or unincorporated body (whether or not having separate legal personality). </w:t>
      </w:r>
      <w:bookmarkEnd w:id="10"/>
    </w:p>
    <w:p w14:paraId="44133B65" w14:textId="1322F7EA" w:rsidR="007C7A5B" w:rsidRDefault="00950BAF">
      <w:pPr>
        <w:pStyle w:val="Untitledsubclause2"/>
      </w:pPr>
      <w:bookmarkStart w:id="11" w:name="a309311"/>
      <w:r>
        <w:t>A reference to a party includes its personal representatives, successors and permitted assigns.</w:t>
      </w:r>
      <w:bookmarkEnd w:id="11"/>
    </w:p>
    <w:p w14:paraId="30DA78B8" w14:textId="77777777" w:rsidR="007C7A5B" w:rsidRDefault="00950BAF">
      <w:pPr>
        <w:pStyle w:val="Untitledsubclause2"/>
      </w:pPr>
      <w:bookmarkStart w:id="12" w:name="a378480"/>
      <w:r>
        <w:t>A reference to legislation or a legislative provision is a reference to it as amended or re-enacted. A reference to legislation or a legislative provision includes all subordinate legislation made under that legislation or legislative provision.</w:t>
      </w:r>
      <w:bookmarkEnd w:id="12"/>
    </w:p>
    <w:p w14:paraId="4855FB51" w14:textId="77777777" w:rsidR="007C7A5B" w:rsidRDefault="00950BAF">
      <w:pPr>
        <w:pStyle w:val="Untitledsubclause2"/>
      </w:pPr>
      <w:bookmarkStart w:id="13" w:name="a244124"/>
      <w:r>
        <w:t xml:space="preserve">Any words following the terms </w:t>
      </w:r>
      <w:r>
        <w:rPr>
          <w:b/>
          <w:bCs/>
        </w:rPr>
        <w:t>including</w:t>
      </w:r>
      <w:r>
        <w:t xml:space="preserve">, </w:t>
      </w:r>
      <w:r>
        <w:rPr>
          <w:b/>
          <w:bCs/>
        </w:rPr>
        <w:t>include</w:t>
      </w:r>
      <w:r>
        <w:t xml:space="preserve">, </w:t>
      </w:r>
      <w:r>
        <w:rPr>
          <w:b/>
          <w:bCs/>
        </w:rPr>
        <w:t>in particular</w:t>
      </w:r>
      <w:r>
        <w:t xml:space="preserve">, </w:t>
      </w:r>
      <w:r>
        <w:rPr>
          <w:b/>
          <w:bCs/>
        </w:rPr>
        <w:t>for example</w:t>
      </w:r>
      <w:r>
        <w:t xml:space="preserve"> or any similar expression shall be interpreted as illustrative and shall not limit the </w:t>
      </w:r>
      <w:proofErr w:type="gramStart"/>
      <w:r>
        <w:t>sense</w:t>
      </w:r>
      <w:proofErr w:type="gramEnd"/>
      <w:r>
        <w:t xml:space="preserve"> of the words preceding those terms.</w:t>
      </w:r>
      <w:bookmarkEnd w:id="13"/>
    </w:p>
    <w:p w14:paraId="25972F6A" w14:textId="15AF174C" w:rsidR="007C7A5B" w:rsidRDefault="00950BAF">
      <w:pPr>
        <w:pStyle w:val="Untitledsubclause2"/>
      </w:pPr>
      <w:bookmarkStart w:id="14" w:name="a980329"/>
      <w:r>
        <w:t xml:space="preserve">A reference to </w:t>
      </w:r>
      <w:r>
        <w:rPr>
          <w:b/>
        </w:rPr>
        <w:t>writing</w:t>
      </w:r>
      <w:r>
        <w:t xml:space="preserve"> or </w:t>
      </w:r>
      <w:r>
        <w:rPr>
          <w:b/>
        </w:rPr>
        <w:t>written</w:t>
      </w:r>
      <w:r>
        <w:t xml:space="preserve"> excludes fax but </w:t>
      </w:r>
      <w:r w:rsidR="00007072">
        <w:t>includes</w:t>
      </w:r>
      <w:r>
        <w:t xml:space="preserve"> email.</w:t>
      </w:r>
      <w:bookmarkEnd w:id="14"/>
    </w:p>
    <w:p w14:paraId="3402B8F2" w14:textId="77777777" w:rsidR="007C7A5B" w:rsidRDefault="00950BAF">
      <w:pPr>
        <w:pStyle w:val="TitleClause"/>
      </w:pPr>
      <w:r>
        <w:lastRenderedPageBreak/>
        <w:fldChar w:fldCharType="begin"/>
      </w:r>
      <w:r>
        <w:instrText>TC "2. Basis of contract" \l 1</w:instrText>
      </w:r>
      <w:r>
        <w:fldChar w:fldCharType="end"/>
      </w:r>
      <w:bookmarkStart w:id="15" w:name="a388220"/>
      <w:bookmarkStart w:id="16" w:name="_Toc158659815"/>
      <w:r>
        <w:t>Basis of contract</w:t>
      </w:r>
      <w:bookmarkEnd w:id="15"/>
      <w:bookmarkEnd w:id="16"/>
    </w:p>
    <w:p w14:paraId="677DE1AC" w14:textId="0F9729AF" w:rsidR="007C7A5B" w:rsidRDefault="00950BAF">
      <w:pPr>
        <w:pStyle w:val="Untitledsubclause1"/>
      </w:pPr>
      <w:bookmarkStart w:id="17" w:name="a763681"/>
      <w:r>
        <w:t xml:space="preserve">These Conditions apply to the Contract to the exclusion of any other terms that the </w:t>
      </w:r>
      <w:r w:rsidR="006712B4">
        <w:t>Recipient</w:t>
      </w:r>
      <w:r>
        <w:t xml:space="preserve"> seeks to impose or incorporate, or which are implied by law, trade custom, practice or course of dealing. </w:t>
      </w:r>
      <w:bookmarkEnd w:id="17"/>
    </w:p>
    <w:p w14:paraId="63476171" w14:textId="3557A090" w:rsidR="007C7A5B" w:rsidRDefault="00950BAF">
      <w:pPr>
        <w:pStyle w:val="Untitledsubclause1"/>
      </w:pPr>
      <w:bookmarkStart w:id="18" w:name="a360967"/>
      <w:r>
        <w:t xml:space="preserve">The Order constitutes an offer by the </w:t>
      </w:r>
      <w:r w:rsidR="006712B4">
        <w:t>Recipient</w:t>
      </w:r>
      <w:r>
        <w:t xml:space="preserve"> to </w:t>
      </w:r>
      <w:r w:rsidR="00007072">
        <w:t>receive</w:t>
      </w:r>
      <w:r>
        <w:t xml:space="preserve"> the Goods in accordance with these Conditions. The </w:t>
      </w:r>
      <w:r w:rsidR="006712B4">
        <w:t>Recipient</w:t>
      </w:r>
      <w:r>
        <w:t xml:space="preserve"> is responsible for ensuring that the terms of the Order are complete and accurate.</w:t>
      </w:r>
      <w:bookmarkEnd w:id="18"/>
    </w:p>
    <w:p w14:paraId="0C492160" w14:textId="2B36F00D" w:rsidR="007C7A5B" w:rsidRDefault="00950BAF" w:rsidP="00B34456">
      <w:pPr>
        <w:pStyle w:val="Untitledsubclause1"/>
      </w:pPr>
      <w:bookmarkStart w:id="19" w:name="a245747"/>
      <w:r>
        <w:t>The Order shall only be deemed to be accepted when the Supplier issues a written acceptance of the Order, at which point and on which date the Contract shall come into existence</w:t>
      </w:r>
      <w:bookmarkStart w:id="20" w:name="a194081"/>
      <w:bookmarkEnd w:id="19"/>
      <w:r>
        <w:t>.</w:t>
      </w:r>
      <w:bookmarkEnd w:id="20"/>
    </w:p>
    <w:p w14:paraId="51DB20EA" w14:textId="3DC3F797" w:rsidR="001404FC" w:rsidRDefault="001404FC" w:rsidP="00B34456">
      <w:pPr>
        <w:pStyle w:val="Untitledsubclause1"/>
      </w:pPr>
      <w:r>
        <w:t xml:space="preserve">The </w:t>
      </w:r>
      <w:r w:rsidR="00D7536F">
        <w:t>Recipient</w:t>
      </w:r>
      <w:r>
        <w:t xml:space="preserve"> waives any right it might otherwise have to rely on any term endorsed upon, delivered with or contained in any documents that is inconsistent with these Conditions.</w:t>
      </w:r>
    </w:p>
    <w:p w14:paraId="4D8F078C" w14:textId="545B9BF3" w:rsidR="001404FC" w:rsidRDefault="001404FC" w:rsidP="00B34456">
      <w:pPr>
        <w:pStyle w:val="Untitledsubclause1"/>
      </w:pPr>
      <w:r>
        <w:t xml:space="preserve">Any samples, drawings, descriptive matter, or advertising produced by </w:t>
      </w:r>
      <w:r w:rsidRPr="001011C3">
        <w:t>the Suppli</w:t>
      </w:r>
      <w:r w:rsidR="00AF2462">
        <w:t>er and any descriptions or illustrations contained on the Supplier’s webs</w:t>
      </w:r>
      <w:r w:rsidR="0044458A">
        <w:t>ite are</w:t>
      </w:r>
      <w:r w:rsidR="00FD79FD">
        <w:t xml:space="preserve"> produced for the sole purpose of giving an approximate idea of the Goods referred to in them. They shall not form part of the Contract nor have any contractual force.</w:t>
      </w:r>
    </w:p>
    <w:p w14:paraId="3E58AEB3" w14:textId="77777777" w:rsidR="007C7A5B" w:rsidRDefault="00950BAF">
      <w:pPr>
        <w:pStyle w:val="TitleClause"/>
      </w:pPr>
      <w:r>
        <w:fldChar w:fldCharType="begin"/>
      </w:r>
      <w:r>
        <w:instrText>TC "3. Goods" \l 1</w:instrText>
      </w:r>
      <w:r>
        <w:fldChar w:fldCharType="end"/>
      </w:r>
      <w:bookmarkStart w:id="21" w:name="a867678"/>
      <w:bookmarkStart w:id="22" w:name="_Toc158659816"/>
      <w:r>
        <w:t>Goods</w:t>
      </w:r>
      <w:bookmarkEnd w:id="21"/>
      <w:bookmarkEnd w:id="22"/>
    </w:p>
    <w:p w14:paraId="6B32DDEB" w14:textId="761FA420" w:rsidR="007C7A5B" w:rsidRDefault="00950BAF">
      <w:pPr>
        <w:pStyle w:val="Untitledsubclause1"/>
      </w:pPr>
      <w:bookmarkStart w:id="23" w:name="a223967"/>
      <w:r>
        <w:t xml:space="preserve">The Goods are described </w:t>
      </w:r>
      <w:r w:rsidR="007D40B4">
        <w:t>on</w:t>
      </w:r>
      <w:r>
        <w:t xml:space="preserve"> the Supplier's </w:t>
      </w:r>
      <w:r w:rsidR="007D40B4">
        <w:t>website</w:t>
      </w:r>
      <w:bookmarkEnd w:id="23"/>
      <w:r w:rsidR="00163B8F">
        <w:t xml:space="preserve"> or such other form as the Supplier may specify</w:t>
      </w:r>
      <w:r w:rsidR="007D40B4">
        <w:t>.</w:t>
      </w:r>
    </w:p>
    <w:p w14:paraId="60858640" w14:textId="77777777" w:rsidR="009A7A57" w:rsidRDefault="00950BAF" w:rsidP="009A7A57">
      <w:pPr>
        <w:pStyle w:val="Untitledsubclause1"/>
      </w:pPr>
      <w:bookmarkStart w:id="24" w:name="a815649"/>
      <w:r>
        <w:t>The Supplier reserves the right to amend</w:t>
      </w:r>
      <w:r w:rsidR="00DE5382">
        <w:t xml:space="preserve"> the Goods or</w:t>
      </w:r>
      <w:r>
        <w:t xml:space="preserve"> the</w:t>
      </w:r>
      <w:r w:rsidR="00B34456">
        <w:t xml:space="preserve"> Order</w:t>
      </w:r>
      <w:r>
        <w:t xml:space="preserve"> </w:t>
      </w:r>
      <w:r w:rsidR="00163B8F">
        <w:t>as it sees fit, in its absolute discretion</w:t>
      </w:r>
      <w:r>
        <w:t>, and the Supplier shall</w:t>
      </w:r>
      <w:r w:rsidR="00DE5382">
        <w:t xml:space="preserve"> use reasonable efforts to</w:t>
      </w:r>
      <w:r>
        <w:t xml:space="preserve"> notify the </w:t>
      </w:r>
      <w:r w:rsidR="006712B4">
        <w:t>Recipient</w:t>
      </w:r>
      <w:r>
        <w:t xml:space="preserve"> in any such event.</w:t>
      </w:r>
      <w:bookmarkStart w:id="25" w:name="a628448"/>
      <w:bookmarkEnd w:id="24"/>
    </w:p>
    <w:p w14:paraId="12D44256" w14:textId="3ABC87DA" w:rsidR="00DE5382" w:rsidRDefault="009A7A57" w:rsidP="009A7A57">
      <w:pPr>
        <w:pStyle w:val="Untitledsubclause1"/>
      </w:pPr>
      <w:r>
        <w:t xml:space="preserve">The Recipient shall distribute the Goods directly to the natural persons in need of such Goods and shall not use a third party to distribute or arrange distribution of the Goods. </w:t>
      </w:r>
    </w:p>
    <w:p w14:paraId="067EE4E8" w14:textId="77777777" w:rsidR="009A7A57" w:rsidRDefault="00DE5382">
      <w:pPr>
        <w:pStyle w:val="Untitledsubclause1"/>
      </w:pPr>
      <w:r>
        <w:t>The Recipient is not permitted to</w:t>
      </w:r>
      <w:r w:rsidR="009A7A57">
        <w:t>:</w:t>
      </w:r>
    </w:p>
    <w:p w14:paraId="07C47903" w14:textId="41DDB8A8" w:rsidR="009A7A57" w:rsidRDefault="009A7A57" w:rsidP="009A7A57">
      <w:pPr>
        <w:pStyle w:val="Untitledsubclause2"/>
      </w:pPr>
      <w:r>
        <w:t>s</w:t>
      </w:r>
      <w:r w:rsidR="00DE5382">
        <w:t>ell the Goods, auction the Goods, or make the Goods available as a part of any fundraising raffle</w:t>
      </w:r>
      <w:bookmarkEnd w:id="25"/>
      <w:r w:rsidR="00DE5382">
        <w:t xml:space="preserve"> nor to use the Goods for any commercial or fundraising activity whatsoever</w:t>
      </w:r>
      <w:r>
        <w:t>;</w:t>
      </w:r>
      <w:r w:rsidR="00007072">
        <w:t xml:space="preserve"> </w:t>
      </w:r>
    </w:p>
    <w:p w14:paraId="2FF5C6FC" w14:textId="77777777" w:rsidR="009A7A57" w:rsidRDefault="00007072" w:rsidP="009A7A57">
      <w:pPr>
        <w:pStyle w:val="Untitledsubclause2"/>
      </w:pPr>
      <w:r>
        <w:t>advertise or promote any of the Goods on their website or by any other method</w:t>
      </w:r>
      <w:r w:rsidR="009A7A57">
        <w:t>;</w:t>
      </w:r>
      <w:r>
        <w:t xml:space="preserve"> </w:t>
      </w:r>
    </w:p>
    <w:p w14:paraId="7BDF9EEC" w14:textId="0CE3D94F" w:rsidR="008B7DC2" w:rsidRDefault="00911F91" w:rsidP="009A7A57">
      <w:pPr>
        <w:pStyle w:val="Untitledsubclause2"/>
      </w:pPr>
      <w:r>
        <w:t>contact any Donor</w:t>
      </w:r>
      <w:r w:rsidR="000154AA">
        <w:t xml:space="preserve"> </w:t>
      </w:r>
      <w:r w:rsidR="00FF1932">
        <w:t xml:space="preserve">regarding the Goods, the Supplier or any other matter related to this </w:t>
      </w:r>
      <w:r w:rsidR="004E7B92">
        <w:t>C</w:t>
      </w:r>
      <w:r w:rsidR="00FF1932">
        <w:t>ontract</w:t>
      </w:r>
      <w:r w:rsidR="009A7A57">
        <w:t>;</w:t>
      </w:r>
    </w:p>
    <w:p w14:paraId="54F2EEC0" w14:textId="43A95BAB" w:rsidR="009A7A57" w:rsidRDefault="009A7A57" w:rsidP="009A7A57">
      <w:pPr>
        <w:pStyle w:val="Untitledsubclause2"/>
      </w:pPr>
      <w:r>
        <w:t>publicise that it has received the Goods from the Supplier; or</w:t>
      </w:r>
    </w:p>
    <w:p w14:paraId="78AFCD5B" w14:textId="4159D851" w:rsidR="009A7A57" w:rsidRDefault="009A7A57" w:rsidP="009A7A57">
      <w:pPr>
        <w:pStyle w:val="Untitledsubclause2"/>
      </w:pPr>
      <w:r>
        <w:lastRenderedPageBreak/>
        <w:t>refer to the Supplier in any marketing, advertising, promotional materials or in any media engagements,</w:t>
      </w:r>
    </w:p>
    <w:p w14:paraId="05963272" w14:textId="619CCB9E" w:rsidR="005E16CC" w:rsidRDefault="009A7A57" w:rsidP="009A7A57">
      <w:pPr>
        <w:pStyle w:val="Untitledsubclause1"/>
        <w:numPr>
          <w:ilvl w:val="0"/>
          <w:numId w:val="0"/>
        </w:numPr>
        <w:ind w:left="720"/>
      </w:pPr>
      <w:proofErr w:type="gramStart"/>
      <w:r>
        <w:t>in</w:t>
      </w:r>
      <w:proofErr w:type="gramEnd"/>
      <w:r>
        <w:t xml:space="preserve"> each case, without the prior written consent of the Supplier.</w:t>
      </w:r>
    </w:p>
    <w:p w14:paraId="3AB66C8E" w14:textId="369DBB66" w:rsidR="007C7A5B" w:rsidRDefault="00950BAF">
      <w:pPr>
        <w:pStyle w:val="TitleClause"/>
      </w:pPr>
      <w:r>
        <w:fldChar w:fldCharType="begin"/>
      </w:r>
      <w:r>
        <w:instrText>TC "4. Delivery" \l 1</w:instrText>
      </w:r>
      <w:r>
        <w:fldChar w:fldCharType="end"/>
      </w:r>
      <w:bookmarkStart w:id="26" w:name="a294485"/>
      <w:bookmarkStart w:id="27" w:name="_Toc158659817"/>
      <w:r>
        <w:t>Delivery</w:t>
      </w:r>
      <w:bookmarkEnd w:id="26"/>
      <w:bookmarkEnd w:id="27"/>
      <w:r w:rsidR="00DE5382">
        <w:t>/Collection</w:t>
      </w:r>
    </w:p>
    <w:p w14:paraId="43BE9A5D" w14:textId="40F95B88" w:rsidR="00974BA4" w:rsidRDefault="00DE5382">
      <w:pPr>
        <w:pStyle w:val="Untitledsubclause1"/>
      </w:pPr>
      <w:bookmarkStart w:id="28" w:name="a793234"/>
      <w:r>
        <w:t>Subject to clause 4.2</w:t>
      </w:r>
      <w:r w:rsidR="00D51824">
        <w:t>,</w:t>
      </w:r>
      <w:r>
        <w:t xml:space="preserve"> a</w:t>
      </w:r>
      <w:r w:rsidR="00974BA4" w:rsidRPr="00974BA4">
        <w:t xml:space="preserve">ny </w:t>
      </w:r>
      <w:r w:rsidR="006712B4">
        <w:t>Recipient</w:t>
      </w:r>
      <w:r w:rsidR="00974BA4" w:rsidRPr="00974BA4">
        <w:t xml:space="preserve"> located in Leicester</w:t>
      </w:r>
      <w:r w:rsidR="009B2073">
        <w:t>shire</w:t>
      </w:r>
      <w:r w:rsidR="00974BA4" w:rsidRPr="00974BA4">
        <w:t xml:space="preserve"> </w:t>
      </w:r>
      <w:r>
        <w:t>must</w:t>
      </w:r>
      <w:r w:rsidR="00974BA4" w:rsidRPr="00974BA4">
        <w:t xml:space="preserve"> collect the Goods from the Supplier's premises at </w:t>
      </w:r>
      <w:r w:rsidR="00D51824" w:rsidRPr="00D51824">
        <w:t>Cave Printing Building, Royal East Street, Leicester LE1 3UH</w:t>
      </w:r>
      <w:r w:rsidR="00534742">
        <w:t xml:space="preserve">, unless agreed otherwise by the Supplier. </w:t>
      </w:r>
      <w:r w:rsidR="00A51994">
        <w:t xml:space="preserve"> The Supplier will provide the Recipient with available </w:t>
      </w:r>
      <w:r w:rsidR="008E0226">
        <w:t>time</w:t>
      </w:r>
      <w:r w:rsidR="009A61EE">
        <w:t>s</w:t>
      </w:r>
      <w:r w:rsidR="0066321E">
        <w:t xml:space="preserve"> to collect the Goods.</w:t>
      </w:r>
      <w:r w:rsidR="00D41151">
        <w:t xml:space="preserve"> T</w:t>
      </w:r>
      <w:r w:rsidR="00A51994">
        <w:t xml:space="preserve">he Recipient </w:t>
      </w:r>
      <w:r w:rsidR="00D41151">
        <w:t xml:space="preserve">must book a time </w:t>
      </w:r>
      <w:r w:rsidR="00B46BE8">
        <w:t xml:space="preserve">with the Supplier </w:t>
      </w:r>
      <w:r w:rsidR="00D41151">
        <w:t>to collect the Goods and the Recipient must</w:t>
      </w:r>
      <w:r w:rsidR="008E0226">
        <w:t xml:space="preserve"> collect the Goods at that time. </w:t>
      </w:r>
      <w:r w:rsidR="00534742">
        <w:t>Collection must occur</w:t>
      </w:r>
      <w:r w:rsidR="00974BA4" w:rsidRPr="00974BA4">
        <w:t xml:space="preserve"> within </w:t>
      </w:r>
      <w:r w:rsidR="00171415">
        <w:t xml:space="preserve">seven </w:t>
      </w:r>
      <w:r w:rsidR="008D37EA">
        <w:t>d</w:t>
      </w:r>
      <w:r w:rsidR="00974BA4" w:rsidRPr="00974BA4">
        <w:t xml:space="preserve">ays of the Supplier notifying the </w:t>
      </w:r>
      <w:r w:rsidR="006712B4">
        <w:t>Recipient</w:t>
      </w:r>
      <w:r w:rsidR="00974BA4" w:rsidRPr="00974BA4">
        <w:t xml:space="preserve"> that the Goods are ready</w:t>
      </w:r>
      <w:r w:rsidR="00BF161F">
        <w:t xml:space="preserve"> for collection</w:t>
      </w:r>
      <w:r w:rsidR="00534742">
        <w:t>, unless otherwise agreed by the Supplier</w:t>
      </w:r>
      <w:r w:rsidR="00974BA4" w:rsidRPr="00974BA4">
        <w:t>.</w:t>
      </w:r>
    </w:p>
    <w:p w14:paraId="241EE538" w14:textId="5D9825D7" w:rsidR="00BF161F" w:rsidRDefault="00BF161F">
      <w:pPr>
        <w:pStyle w:val="Untitledsubclause1"/>
      </w:pPr>
      <w:r>
        <w:t>Notwithstanding Clause 4</w:t>
      </w:r>
      <w:proofErr w:type="gramStart"/>
      <w:r>
        <w:t>,1</w:t>
      </w:r>
      <w:proofErr w:type="gramEnd"/>
      <w:r>
        <w:t xml:space="preserve"> above, the Supplier may, in its absolute discretion, inform a Recipient located in Leicester</w:t>
      </w:r>
      <w:r w:rsidR="004E51DF">
        <w:t>shire</w:t>
      </w:r>
      <w:r>
        <w:t xml:space="preserve"> that they are not permitted to collect the Goods, in which event the Goods will be delivered to the Recipient in accordance with Clause 4.3 below.</w:t>
      </w:r>
    </w:p>
    <w:p w14:paraId="2E993285" w14:textId="20C0F56A" w:rsidR="00974BA4" w:rsidRDefault="00974BA4" w:rsidP="00974BA4">
      <w:pPr>
        <w:pStyle w:val="Untitledsubclause1"/>
      </w:pPr>
      <w:bookmarkStart w:id="29" w:name="a176990"/>
      <w:r>
        <w:t xml:space="preserve">If </w:t>
      </w:r>
      <w:r w:rsidR="00534742">
        <w:t xml:space="preserve">Clause 4.2 applies or </w:t>
      </w:r>
      <w:r>
        <w:t xml:space="preserve">the </w:t>
      </w:r>
      <w:r w:rsidR="006712B4">
        <w:t>Recipient</w:t>
      </w:r>
      <w:r>
        <w:t xml:space="preserve"> is not located in Leicester</w:t>
      </w:r>
      <w:r w:rsidR="004849DB">
        <w:t>shire</w:t>
      </w:r>
      <w:r>
        <w:t>, the</w:t>
      </w:r>
      <w:r w:rsidR="005A0282">
        <w:t xml:space="preserve"> Supplier will deliver the Goods </w:t>
      </w:r>
      <w:r w:rsidR="00C138AD">
        <w:t xml:space="preserve">to the Recipient </w:t>
      </w:r>
      <w:r w:rsidR="005A0282">
        <w:t xml:space="preserve">at the </w:t>
      </w:r>
      <w:r w:rsidR="006712B4">
        <w:t>Recipient</w:t>
      </w:r>
      <w:r w:rsidR="005A0282">
        <w:t>’s own expense.</w:t>
      </w:r>
      <w:r>
        <w:t xml:space="preserve"> </w:t>
      </w:r>
      <w:r w:rsidR="00025F91">
        <w:t xml:space="preserve">The Goods will be delivered to the Recipient </w:t>
      </w:r>
      <w:r w:rsidR="00DA3F38">
        <w:t>to the location set out in the Order or such other location as the parties may agree at any time.</w:t>
      </w:r>
      <w:r w:rsidR="00025F91">
        <w:t xml:space="preserve"> </w:t>
      </w:r>
    </w:p>
    <w:p w14:paraId="46012A63" w14:textId="3613B115" w:rsidR="007C7A5B" w:rsidRDefault="00950BAF">
      <w:pPr>
        <w:pStyle w:val="Untitledsubclause1"/>
      </w:pPr>
      <w:bookmarkStart w:id="30" w:name="a472022"/>
      <w:bookmarkEnd w:id="28"/>
      <w:bookmarkEnd w:id="29"/>
      <w:r>
        <w:t>Any dates quoted for delivery are approximate only, and the time of delivery is not of the essence. The Supplier shall not be liable for any delay in delivery of the Goods</w:t>
      </w:r>
      <w:bookmarkEnd w:id="30"/>
      <w:r w:rsidR="00534742">
        <w:t xml:space="preserve"> or for any failure to deliver the Goods.</w:t>
      </w:r>
    </w:p>
    <w:p w14:paraId="57743352" w14:textId="2E15AA00" w:rsidR="00690376" w:rsidRDefault="00690376">
      <w:pPr>
        <w:pStyle w:val="Untitledsubclause1"/>
      </w:pPr>
      <w:bookmarkStart w:id="31" w:name="a961794"/>
      <w:r>
        <w:t>The Supplier may cancel the Order and dispose of part or all of the Goods</w:t>
      </w:r>
      <w:r w:rsidR="00DB0F58">
        <w:t xml:space="preserve"> if the Recipient has not accepted actual delivery of, or collected (as applicable)</w:t>
      </w:r>
      <w:r w:rsidR="00DF5925">
        <w:t>,</w:t>
      </w:r>
      <w:r w:rsidR="00DB0F58">
        <w:t xml:space="preserve"> the Goods </w:t>
      </w:r>
      <w:r w:rsidR="00DF5925">
        <w:t xml:space="preserve">within </w:t>
      </w:r>
      <w:r w:rsidR="00DB0F58">
        <w:t>ten days after the day on which the Supplier has either:</w:t>
      </w:r>
    </w:p>
    <w:p w14:paraId="5DEE0D5E" w14:textId="646978C7" w:rsidR="00DB0F58" w:rsidRDefault="00DF5925" w:rsidP="00DB0F58">
      <w:pPr>
        <w:pStyle w:val="Untitledsubclause2"/>
      </w:pPr>
      <w:r>
        <w:t>n</w:t>
      </w:r>
      <w:r w:rsidR="00DB0F58">
        <w:t>otified the Recipient of attempted delivery</w:t>
      </w:r>
      <w:r>
        <w:t xml:space="preserve"> of the Goods</w:t>
      </w:r>
      <w:r w:rsidR="00DB0F58">
        <w:t>; or</w:t>
      </w:r>
    </w:p>
    <w:p w14:paraId="2F0B37C8" w14:textId="0B6D7EEF" w:rsidR="00690376" w:rsidRDefault="00DF5925">
      <w:pPr>
        <w:pStyle w:val="Untitledsubclause2"/>
      </w:pPr>
      <w:proofErr w:type="gramStart"/>
      <w:r>
        <w:t>n</w:t>
      </w:r>
      <w:r w:rsidR="00DB0F58">
        <w:t>otified</w:t>
      </w:r>
      <w:proofErr w:type="gramEnd"/>
      <w:r w:rsidR="00DB0F58">
        <w:t xml:space="preserve"> the Recipient </w:t>
      </w:r>
      <w:r>
        <w:t xml:space="preserve">that the Goods are ready for </w:t>
      </w:r>
      <w:r w:rsidR="00DB0F58">
        <w:t>collection (as applicable).</w:t>
      </w:r>
    </w:p>
    <w:p w14:paraId="418716AA" w14:textId="29CB0A06" w:rsidR="007C7A5B" w:rsidRDefault="00950BAF">
      <w:pPr>
        <w:pStyle w:val="Untitledsubclause1"/>
      </w:pPr>
      <w:bookmarkStart w:id="32" w:name="a909956"/>
      <w:bookmarkEnd w:id="31"/>
      <w:r>
        <w:t>The Supplier may deliver the Goods by instalments</w:t>
      </w:r>
      <w:r w:rsidR="000D0674">
        <w:t xml:space="preserve">. </w:t>
      </w:r>
      <w:r>
        <w:t xml:space="preserve">Each instalment shall constitute a separate contract. Any delay in delivery or defect in an instalment shall not entitle the </w:t>
      </w:r>
      <w:r w:rsidR="006712B4">
        <w:t>Recipient</w:t>
      </w:r>
      <w:r>
        <w:t xml:space="preserve"> to cancel any other instalment.</w:t>
      </w:r>
      <w:bookmarkEnd w:id="32"/>
    </w:p>
    <w:p w14:paraId="66D676B1" w14:textId="60B3F3AE" w:rsidR="00B85B1E" w:rsidRDefault="00B85B1E" w:rsidP="00B85B1E">
      <w:pPr>
        <w:pStyle w:val="TitleClause"/>
      </w:pPr>
      <w:r>
        <w:t>Recall of Goods</w:t>
      </w:r>
    </w:p>
    <w:p w14:paraId="5614313F" w14:textId="102C6F1F" w:rsidR="00B85B1E" w:rsidRDefault="00B85B1E" w:rsidP="00B85B1E">
      <w:pPr>
        <w:pStyle w:val="Untitledsubclause1"/>
      </w:pPr>
      <w:r>
        <w:t xml:space="preserve">At any stage, </w:t>
      </w:r>
      <w:r w:rsidR="004849DB">
        <w:t>the Supplier</w:t>
      </w:r>
      <w:r>
        <w:t xml:space="preserve"> may notify the Recipient that some, or all, of the Goods need to be recalled. </w:t>
      </w:r>
    </w:p>
    <w:p w14:paraId="714012A7" w14:textId="41B55C6F" w:rsidR="00B85B1E" w:rsidRDefault="00B85B1E" w:rsidP="00B85B1E">
      <w:pPr>
        <w:pStyle w:val="Untitledsubclause1"/>
      </w:pPr>
      <w:r>
        <w:lastRenderedPageBreak/>
        <w:t>In the event that the Goods are recalled</w:t>
      </w:r>
      <w:r w:rsidR="004849DB">
        <w:t xml:space="preserve"> by the Supplier</w:t>
      </w:r>
      <w:r>
        <w:t>, the Recipient will take</w:t>
      </w:r>
      <w:r w:rsidR="004849DB">
        <w:t xml:space="preserve"> all</w:t>
      </w:r>
      <w:r>
        <w:t xml:space="preserve"> reasonable steps to ensure the </w:t>
      </w:r>
      <w:r w:rsidR="004849DB">
        <w:t xml:space="preserve">recalled </w:t>
      </w:r>
      <w:r>
        <w:t xml:space="preserve">Goods are delivered </w:t>
      </w:r>
      <w:r w:rsidR="00FF02DC">
        <w:t xml:space="preserve">back to </w:t>
      </w:r>
      <w:r w:rsidR="00CD42D0">
        <w:t>the Supplier in accordance with the Supplier’s instructions and</w:t>
      </w:r>
      <w:r w:rsidR="00FF02DC">
        <w:t xml:space="preserve"> at the Recipient’s expense. </w:t>
      </w:r>
    </w:p>
    <w:p w14:paraId="767D3CB0" w14:textId="77777777" w:rsidR="007C7A5B" w:rsidRDefault="00950BAF">
      <w:pPr>
        <w:pStyle w:val="TitleClause"/>
      </w:pPr>
      <w:r>
        <w:fldChar w:fldCharType="begin"/>
      </w:r>
      <w:r>
        <w:instrText>TC "5. Quality" \l 1</w:instrText>
      </w:r>
      <w:r>
        <w:fldChar w:fldCharType="end"/>
      </w:r>
      <w:bookmarkStart w:id="33" w:name="a844097"/>
      <w:bookmarkStart w:id="34" w:name="_Toc158659818"/>
      <w:r>
        <w:t>Quality</w:t>
      </w:r>
      <w:bookmarkEnd w:id="33"/>
      <w:bookmarkEnd w:id="34"/>
    </w:p>
    <w:p w14:paraId="3D8E3056" w14:textId="40A65AFC" w:rsidR="007C7A5B" w:rsidRDefault="00B27395" w:rsidP="00766D39">
      <w:pPr>
        <w:pStyle w:val="Untitledsubclause1"/>
      </w:pPr>
      <w:bookmarkStart w:id="35" w:name="a446297"/>
      <w:r>
        <w:t xml:space="preserve">The Supplier warrants </w:t>
      </w:r>
      <w:r w:rsidR="00523629">
        <w:t xml:space="preserve">that, </w:t>
      </w:r>
      <w:r w:rsidR="001C20D1">
        <w:t>to the best of their knowledge</w:t>
      </w:r>
      <w:r w:rsidR="00523629">
        <w:t>,</w:t>
      </w:r>
      <w:r w:rsidR="00B46D6E">
        <w:t xml:space="preserve"> </w:t>
      </w:r>
      <w:r>
        <w:t>the Goods:</w:t>
      </w:r>
      <w:bookmarkEnd w:id="35"/>
    </w:p>
    <w:p w14:paraId="12E12B96" w14:textId="0BFC2ED9" w:rsidR="007C7A5B" w:rsidRDefault="00D15D7E">
      <w:pPr>
        <w:pStyle w:val="Untitledsubclause2"/>
      </w:pPr>
      <w:bookmarkStart w:id="36" w:name="a948284"/>
      <w:r>
        <w:t>g</w:t>
      </w:r>
      <w:r w:rsidR="00826B82">
        <w:t xml:space="preserve">enerally </w:t>
      </w:r>
      <w:r w:rsidR="00950BAF">
        <w:t xml:space="preserve">conform with </w:t>
      </w:r>
      <w:r>
        <w:t>the material features of the</w:t>
      </w:r>
      <w:r w:rsidR="00950BAF">
        <w:t xml:space="preserve"> description</w:t>
      </w:r>
      <w:r w:rsidR="000977C2">
        <w:t xml:space="preserve"> </w:t>
      </w:r>
      <w:r>
        <w:t xml:space="preserve">of the Goods </w:t>
      </w:r>
      <w:r w:rsidR="000977C2">
        <w:t>on the Supplier’s website</w:t>
      </w:r>
      <w:r w:rsidR="00950BAF">
        <w:t>; and</w:t>
      </w:r>
      <w:bookmarkEnd w:id="36"/>
    </w:p>
    <w:bookmarkStart w:id="37" w:name="a705240"/>
    <w:p w14:paraId="55142D8C" w14:textId="4D308EAF" w:rsidR="007C7A5B" w:rsidRDefault="00523629">
      <w:pPr>
        <w:pStyle w:val="Untitledsubclause2"/>
      </w:pPr>
      <w:r>
        <w:fldChar w:fldCharType="begin"/>
      </w:r>
      <w:r>
        <w:fldChar w:fldCharType="end"/>
      </w:r>
      <w:proofErr w:type="gramStart"/>
      <w:r>
        <w:t>are</w:t>
      </w:r>
      <w:proofErr w:type="gramEnd"/>
      <w:r>
        <w:t xml:space="preserve"> </w:t>
      </w:r>
      <w:r w:rsidR="00950BAF">
        <w:t>of satisfactory quality</w:t>
      </w:r>
      <w:r w:rsidR="002A25B7">
        <w:t>.</w:t>
      </w:r>
      <w:bookmarkEnd w:id="37"/>
    </w:p>
    <w:p w14:paraId="0636E353" w14:textId="3D869C9E" w:rsidR="007C7A5B" w:rsidRDefault="00950BAF" w:rsidP="00925F6D">
      <w:pPr>
        <w:pStyle w:val="Untitledsubclause1"/>
      </w:pPr>
      <w:bookmarkStart w:id="38" w:name="a517194"/>
      <w:r>
        <w:t xml:space="preserve">Subject to </w:t>
      </w:r>
      <w:r>
        <w:fldChar w:fldCharType="begin"/>
      </w:r>
      <w:r>
        <w:instrText>PAGEREF a365899\# "'clause '"  \h</w:instrText>
      </w:r>
      <w:r>
        <w:fldChar w:fldCharType="separate"/>
      </w:r>
      <w:r w:rsidR="00752F33">
        <w:rPr>
          <w:noProof/>
        </w:rPr>
        <w:t xml:space="preserve">clause </w:t>
      </w:r>
      <w:r>
        <w:fldChar w:fldCharType="end"/>
      </w:r>
      <w:r>
        <w:fldChar w:fldCharType="begin"/>
      </w:r>
      <w:r w:rsidRPr="00925F6D">
        <w:rPr>
          <w:highlight w:val="lightGray"/>
        </w:rPr>
        <w:instrText>REF a365899 \h \w</w:instrText>
      </w:r>
      <w:r>
        <w:fldChar w:fldCharType="separate"/>
      </w:r>
      <w:r w:rsidR="00752F33">
        <w:rPr>
          <w:highlight w:val="lightGray"/>
        </w:rPr>
        <w:t>6.4</w:t>
      </w:r>
      <w:r>
        <w:fldChar w:fldCharType="end"/>
      </w:r>
      <w:r>
        <w:t>, if</w:t>
      </w:r>
      <w:bookmarkStart w:id="39" w:name="a502233"/>
      <w:bookmarkEnd w:id="38"/>
      <w:r w:rsidR="00925F6D">
        <w:t xml:space="preserve"> </w:t>
      </w:r>
      <w:r>
        <w:t xml:space="preserve">the </w:t>
      </w:r>
      <w:r w:rsidR="006712B4">
        <w:t>Recipient</w:t>
      </w:r>
      <w:r>
        <w:t xml:space="preserve"> gives notice in writing to the Supplier within </w:t>
      </w:r>
      <w:r w:rsidR="002C7D28">
        <w:t>two</w:t>
      </w:r>
      <w:r w:rsidR="00766D39">
        <w:t xml:space="preserve"> weeks</w:t>
      </w:r>
      <w:r>
        <w:t xml:space="preserve"> </w:t>
      </w:r>
      <w:r w:rsidR="000977C2">
        <w:t xml:space="preserve">of collection or delivery </w:t>
      </w:r>
      <w:r>
        <w:t xml:space="preserve">that some or all of the Goods do not comply with the warranty set out in </w:t>
      </w:r>
      <w:r>
        <w:fldChar w:fldCharType="begin"/>
      </w:r>
      <w:r>
        <w:instrText>PAGEREF a446297\# "'clause '"  \h</w:instrText>
      </w:r>
      <w:r>
        <w:fldChar w:fldCharType="separate"/>
      </w:r>
      <w:r w:rsidR="00752F33">
        <w:rPr>
          <w:noProof/>
        </w:rPr>
        <w:t xml:space="preserve">clause </w:t>
      </w:r>
      <w:r>
        <w:fldChar w:fldCharType="end"/>
      </w:r>
      <w:r>
        <w:fldChar w:fldCharType="begin"/>
      </w:r>
      <w:r w:rsidRPr="00925F6D">
        <w:rPr>
          <w:highlight w:val="lightGray"/>
        </w:rPr>
        <w:instrText>REF a446297 \h \w</w:instrText>
      </w:r>
      <w:r>
        <w:fldChar w:fldCharType="separate"/>
      </w:r>
      <w:r w:rsidR="00752F33">
        <w:rPr>
          <w:highlight w:val="lightGray"/>
        </w:rPr>
        <w:t>6.1</w:t>
      </w:r>
      <w:r>
        <w:fldChar w:fldCharType="end"/>
      </w:r>
      <w:bookmarkEnd w:id="39"/>
      <w:r w:rsidR="00925F6D">
        <w:t xml:space="preserve">, the </w:t>
      </w:r>
      <w:r w:rsidR="006712B4">
        <w:t>Recipient</w:t>
      </w:r>
      <w:r w:rsidR="00925F6D">
        <w:t xml:space="preserve"> will be entitled to return the </w:t>
      </w:r>
      <w:r w:rsidR="003401AB">
        <w:t xml:space="preserve">defective </w:t>
      </w:r>
      <w:r w:rsidR="00925F6D">
        <w:t>Goods at their own expense to the Supplier’s premises.</w:t>
      </w:r>
      <w:r w:rsidR="000977C2">
        <w:t xml:space="preserve"> Such Goo</w:t>
      </w:r>
      <w:r w:rsidR="00CF60CA">
        <w:t>ds must be returned (</w:t>
      </w:r>
      <w:proofErr w:type="spellStart"/>
      <w:r w:rsidR="00CF60CA">
        <w:t>i</w:t>
      </w:r>
      <w:proofErr w:type="spellEnd"/>
      <w:r w:rsidR="00CF60CA">
        <w:t xml:space="preserve">) within </w:t>
      </w:r>
      <w:r w:rsidR="002C7D28">
        <w:t>one</w:t>
      </w:r>
      <w:r w:rsidR="000977C2">
        <w:t xml:space="preserve"> week of the Recipient notifying the Supplier and (ii) in substantially the same condition as received.</w:t>
      </w:r>
    </w:p>
    <w:p w14:paraId="5DC3702E" w14:textId="1DA4072E" w:rsidR="005601CA" w:rsidRDefault="005601CA" w:rsidP="00925F6D">
      <w:pPr>
        <w:pStyle w:val="Untitledsubclause1"/>
      </w:pPr>
      <w:r>
        <w:t>The Supplier will use reasonable efforts to replace</w:t>
      </w:r>
      <w:r w:rsidR="00F63B53">
        <w:t xml:space="preserve"> or substitute</w:t>
      </w:r>
      <w:r>
        <w:t xml:space="preserve"> </w:t>
      </w:r>
      <w:r w:rsidR="003401AB">
        <w:t xml:space="preserve">Goods </w:t>
      </w:r>
      <w:r w:rsidR="004052DC">
        <w:t>(</w:t>
      </w:r>
      <w:r w:rsidR="00F63B53">
        <w:t>if available</w:t>
      </w:r>
      <w:r w:rsidR="004052DC">
        <w:t>)</w:t>
      </w:r>
      <w:r w:rsidR="00F63B53">
        <w:t xml:space="preserve"> </w:t>
      </w:r>
      <w:r>
        <w:t xml:space="preserve">which are </w:t>
      </w:r>
      <w:r w:rsidR="000977C2">
        <w:t>returned in accordance with Clause 5.2</w:t>
      </w:r>
      <w:r>
        <w:t xml:space="preserve">. </w:t>
      </w:r>
    </w:p>
    <w:p w14:paraId="2CD51BC0" w14:textId="0AF787C5" w:rsidR="007C7A5B" w:rsidRDefault="00950BAF">
      <w:pPr>
        <w:pStyle w:val="Untitledsubclause1"/>
      </w:pPr>
      <w:bookmarkStart w:id="40" w:name="a365899"/>
      <w:r>
        <w:t xml:space="preserve">The Supplier shall not be </w:t>
      </w:r>
      <w:r w:rsidR="003401AB">
        <w:t>required to accept Good</w:t>
      </w:r>
      <w:r w:rsidR="005E16CC">
        <w:t>s</w:t>
      </w:r>
      <w:r w:rsidR="003401AB">
        <w:t xml:space="preserve"> returned under Clause 5.2 or supply replacement Good</w:t>
      </w:r>
      <w:r w:rsidR="006C6C03">
        <w:t>s</w:t>
      </w:r>
      <w:r w:rsidR="003401AB">
        <w:t xml:space="preserve"> under Clause 5.3 </w:t>
      </w:r>
      <w:r>
        <w:t>if:</w:t>
      </w:r>
      <w:bookmarkEnd w:id="40"/>
    </w:p>
    <w:p w14:paraId="069661C8" w14:textId="01CC87AA" w:rsidR="007C7A5B" w:rsidRDefault="00950BAF">
      <w:pPr>
        <w:pStyle w:val="Untitledsubclause2"/>
      </w:pPr>
      <w:bookmarkStart w:id="41" w:name="a1023180"/>
      <w:r>
        <w:t xml:space="preserve">the </w:t>
      </w:r>
      <w:r w:rsidR="006712B4">
        <w:t>Recipient</w:t>
      </w:r>
      <w:r>
        <w:t xml:space="preserve"> makes any further use of such Goods after giving notice in accordance with </w:t>
      </w:r>
      <w:r>
        <w:fldChar w:fldCharType="begin"/>
      </w:r>
      <w:r>
        <w:instrText>PAGEREF a517194\# "'clause '"  \h</w:instrText>
      </w:r>
      <w:r>
        <w:fldChar w:fldCharType="separate"/>
      </w:r>
      <w:r w:rsidR="00752F33">
        <w:rPr>
          <w:noProof/>
        </w:rPr>
        <w:t xml:space="preserve">clause </w:t>
      </w:r>
      <w:r>
        <w:fldChar w:fldCharType="end"/>
      </w:r>
      <w:r>
        <w:fldChar w:fldCharType="begin"/>
      </w:r>
      <w:r>
        <w:rPr>
          <w:highlight w:val="lightGray"/>
        </w:rPr>
        <w:instrText>REF a517194 \h \w</w:instrText>
      </w:r>
      <w:r>
        <w:fldChar w:fldCharType="separate"/>
      </w:r>
      <w:r w:rsidR="00752F33">
        <w:rPr>
          <w:highlight w:val="lightGray"/>
        </w:rPr>
        <w:t>6.2</w:t>
      </w:r>
      <w:r>
        <w:fldChar w:fldCharType="end"/>
      </w:r>
      <w:r>
        <w:t>;</w:t>
      </w:r>
      <w:bookmarkEnd w:id="41"/>
      <w:r w:rsidR="000977C2">
        <w:t xml:space="preserve"> </w:t>
      </w:r>
    </w:p>
    <w:p w14:paraId="26E1B5A8" w14:textId="31DC6193" w:rsidR="005601CA" w:rsidRDefault="00950BAF" w:rsidP="005601CA">
      <w:pPr>
        <w:pStyle w:val="Untitledsubclause2"/>
      </w:pPr>
      <w:bookmarkStart w:id="42" w:name="a878004"/>
      <w:r>
        <w:t xml:space="preserve">the defect arises because the </w:t>
      </w:r>
      <w:r w:rsidR="006712B4">
        <w:t>Recipient</w:t>
      </w:r>
      <w:r>
        <w:t xml:space="preserve"> failed to follow the Supplier's oral or written instructions as to the </w:t>
      </w:r>
      <w:r w:rsidR="004C64B0">
        <w:t xml:space="preserve">storage </w:t>
      </w:r>
      <w:r>
        <w:t>of the Goods</w:t>
      </w:r>
      <w:bookmarkEnd w:id="42"/>
      <w:r w:rsidR="003401AB">
        <w:t>; or</w:t>
      </w:r>
    </w:p>
    <w:p w14:paraId="17C868A5" w14:textId="0EDCB241" w:rsidR="000977C2" w:rsidRDefault="003401AB" w:rsidP="005601CA">
      <w:pPr>
        <w:pStyle w:val="Untitledsubclause2"/>
      </w:pPr>
      <w:proofErr w:type="gramStart"/>
      <w:r>
        <w:t>the</w:t>
      </w:r>
      <w:proofErr w:type="gramEnd"/>
      <w:r>
        <w:t xml:space="preserve"> </w:t>
      </w:r>
      <w:r w:rsidR="000977C2">
        <w:t xml:space="preserve">notice </w:t>
      </w:r>
      <w:r>
        <w:t xml:space="preserve">delivered </w:t>
      </w:r>
      <w:r w:rsidR="000977C2">
        <w:t xml:space="preserve">in </w:t>
      </w:r>
      <w:r>
        <w:t xml:space="preserve">accordance with Clause </w:t>
      </w:r>
      <w:r w:rsidR="00CF60CA">
        <w:t>6</w:t>
      </w:r>
      <w:r w:rsidR="000977C2">
        <w:t>.2 is disputed</w:t>
      </w:r>
      <w:r>
        <w:t xml:space="preserve"> by the Supplier</w:t>
      </w:r>
      <w:r w:rsidR="000977C2">
        <w:t xml:space="preserve"> or</w:t>
      </w:r>
      <w:r>
        <w:t xml:space="preserve"> if such notices</w:t>
      </w:r>
      <w:r w:rsidR="000977C2">
        <w:t xml:space="preserve"> does not contain </w:t>
      </w:r>
      <w:r>
        <w:t xml:space="preserve">an </w:t>
      </w:r>
      <w:r w:rsidR="000977C2">
        <w:t>adequate description</w:t>
      </w:r>
      <w:r>
        <w:t xml:space="preserve"> of the defect</w:t>
      </w:r>
      <w:r w:rsidR="000977C2">
        <w:t>.</w:t>
      </w:r>
    </w:p>
    <w:p w14:paraId="1BF52A95" w14:textId="04E04CCB" w:rsidR="007C7A5B" w:rsidRDefault="00950BAF">
      <w:pPr>
        <w:pStyle w:val="Untitledsubclause1"/>
      </w:pPr>
      <w:bookmarkStart w:id="43" w:name="a722379"/>
      <w:r>
        <w:t xml:space="preserve">Except as provided in this </w:t>
      </w:r>
      <w:r>
        <w:fldChar w:fldCharType="begin"/>
      </w:r>
      <w:r>
        <w:instrText>PAGEREF a844097\# "'clause '"  \h</w:instrText>
      </w:r>
      <w:r>
        <w:fldChar w:fldCharType="separate"/>
      </w:r>
      <w:r w:rsidR="00752F33">
        <w:rPr>
          <w:noProof/>
        </w:rPr>
        <w:t xml:space="preserve">clause </w:t>
      </w:r>
      <w:r>
        <w:fldChar w:fldCharType="end"/>
      </w:r>
      <w:r>
        <w:fldChar w:fldCharType="begin"/>
      </w:r>
      <w:r>
        <w:rPr>
          <w:highlight w:val="lightGray"/>
        </w:rPr>
        <w:instrText>REF a844097 \h \w</w:instrText>
      </w:r>
      <w:r>
        <w:fldChar w:fldCharType="separate"/>
      </w:r>
      <w:r w:rsidR="00752F33">
        <w:rPr>
          <w:highlight w:val="lightGray"/>
        </w:rPr>
        <w:t>6</w:t>
      </w:r>
      <w:r>
        <w:fldChar w:fldCharType="end"/>
      </w:r>
      <w:r>
        <w:t xml:space="preserve">, the Supplier shall have no liability to the </w:t>
      </w:r>
      <w:r w:rsidR="006712B4">
        <w:t>Recipient</w:t>
      </w:r>
      <w:r>
        <w:t xml:space="preserve"> in respect of the Goods' failure to comply with the warranty set out in </w:t>
      </w:r>
      <w:r>
        <w:fldChar w:fldCharType="begin"/>
      </w:r>
      <w:r>
        <w:instrText>PAGEREF a446297\# "'clause '"  \h</w:instrText>
      </w:r>
      <w:r>
        <w:fldChar w:fldCharType="separate"/>
      </w:r>
      <w:r w:rsidR="00752F33">
        <w:rPr>
          <w:noProof/>
        </w:rPr>
        <w:t xml:space="preserve">clause </w:t>
      </w:r>
      <w:r>
        <w:fldChar w:fldCharType="end"/>
      </w:r>
      <w:r>
        <w:fldChar w:fldCharType="begin"/>
      </w:r>
      <w:r>
        <w:rPr>
          <w:highlight w:val="lightGray"/>
        </w:rPr>
        <w:instrText>REF a446297 \h \w</w:instrText>
      </w:r>
      <w:r>
        <w:fldChar w:fldCharType="separate"/>
      </w:r>
      <w:r w:rsidR="00752F33">
        <w:rPr>
          <w:highlight w:val="lightGray"/>
        </w:rPr>
        <w:t>6.1</w:t>
      </w:r>
      <w:r>
        <w:fldChar w:fldCharType="end"/>
      </w:r>
      <w:r>
        <w:t>.</w:t>
      </w:r>
      <w:bookmarkEnd w:id="43"/>
    </w:p>
    <w:p w14:paraId="4D0CA216" w14:textId="170A15DC" w:rsidR="00016D99" w:rsidRPr="009B270B" w:rsidRDefault="00016D99">
      <w:pPr>
        <w:pStyle w:val="Untitledsubclause1"/>
      </w:pPr>
      <w:r w:rsidRPr="009B270B">
        <w:t>The terms implie</w:t>
      </w:r>
      <w:r w:rsidR="003D4FB0" w:rsidRPr="009B270B">
        <w:t xml:space="preserve">d by sections 13 to 15 of the Sale of Goods Act 1979 are, to the fullest extent permitted by law, excluded from the Contract. </w:t>
      </w:r>
    </w:p>
    <w:p w14:paraId="756739F5" w14:textId="42D057E4" w:rsidR="007C7A5B" w:rsidRDefault="00950BAF">
      <w:pPr>
        <w:pStyle w:val="Untitledsubclause1"/>
      </w:pPr>
      <w:bookmarkStart w:id="44" w:name="a704448"/>
      <w:r>
        <w:t xml:space="preserve">These Conditions shall apply to any replacement </w:t>
      </w:r>
      <w:r w:rsidR="009E3314">
        <w:t xml:space="preserve">or substitute </w:t>
      </w:r>
      <w:r>
        <w:t>Goods supplied by the Supplier.</w:t>
      </w:r>
      <w:bookmarkEnd w:id="44"/>
    </w:p>
    <w:p w14:paraId="5351CDB3" w14:textId="77777777" w:rsidR="007C7A5B" w:rsidRDefault="00950BAF">
      <w:pPr>
        <w:pStyle w:val="TitleClause"/>
      </w:pPr>
      <w:r>
        <w:lastRenderedPageBreak/>
        <w:fldChar w:fldCharType="begin"/>
      </w:r>
      <w:r>
        <w:instrText>TC "8. Limitation of liability" \l 1</w:instrText>
      </w:r>
      <w:r>
        <w:fldChar w:fldCharType="end"/>
      </w:r>
      <w:bookmarkStart w:id="45" w:name="a802980"/>
      <w:bookmarkStart w:id="46" w:name="_Toc158659819"/>
      <w:r>
        <w:t>Limitation of liability</w:t>
      </w:r>
      <w:bookmarkEnd w:id="45"/>
      <w:bookmarkEnd w:id="46"/>
    </w:p>
    <w:p w14:paraId="20D4AEC0" w14:textId="37F73321" w:rsidR="007C7A5B" w:rsidRDefault="00950BAF">
      <w:pPr>
        <w:pStyle w:val="Untitledsubclause1"/>
      </w:pPr>
      <w:bookmarkStart w:id="47" w:name="a842151"/>
      <w:r>
        <w:t xml:space="preserve">References to liability in this </w:t>
      </w:r>
      <w:r>
        <w:fldChar w:fldCharType="begin"/>
      </w:r>
      <w:r>
        <w:instrText>PAGEREF a802980\# "'clause '"  \h</w:instrText>
      </w:r>
      <w:r>
        <w:fldChar w:fldCharType="separate"/>
      </w:r>
      <w:r w:rsidR="00752F33">
        <w:rPr>
          <w:noProof/>
        </w:rPr>
        <w:t xml:space="preserve">clause </w:t>
      </w:r>
      <w:r>
        <w:fldChar w:fldCharType="end"/>
      </w:r>
      <w:r>
        <w:fldChar w:fldCharType="begin"/>
      </w:r>
      <w:r>
        <w:rPr>
          <w:highlight w:val="lightGray"/>
        </w:rPr>
        <w:instrText>REF a802980 \h \w</w:instrText>
      </w:r>
      <w:r>
        <w:fldChar w:fldCharType="separate"/>
      </w:r>
      <w:r w:rsidR="00752F33">
        <w:rPr>
          <w:highlight w:val="lightGray"/>
        </w:rPr>
        <w:t>7</w:t>
      </w:r>
      <w:r>
        <w:fldChar w:fldCharType="end"/>
      </w:r>
      <w:r>
        <w:t xml:space="preserve"> include every kind of liability arising under or in connection with the Contract including liability in contract, tort (including negligence), misrepresentation, restitution or otherwise.</w:t>
      </w:r>
      <w:bookmarkEnd w:id="47"/>
    </w:p>
    <w:p w14:paraId="1EC57923" w14:textId="746B58BB" w:rsidR="00B62E2E" w:rsidRDefault="00B62E2E" w:rsidP="00B62E2E">
      <w:pPr>
        <w:pStyle w:val="Untitledsubclause1"/>
      </w:pPr>
      <w:bookmarkStart w:id="48" w:name="a509934"/>
      <w:r>
        <w:t>To the e</w:t>
      </w:r>
      <w:r w:rsidR="00171C30">
        <w:t xml:space="preserve">xtent permitted by law, the Supplier accepts no liability for loss of any kind resulting from the supply of these goods. </w:t>
      </w:r>
    </w:p>
    <w:p w14:paraId="12430139" w14:textId="6E12E229" w:rsidR="007C7A5B" w:rsidRDefault="00950BAF">
      <w:pPr>
        <w:pStyle w:val="Untitledsubclause1"/>
      </w:pPr>
      <w:bookmarkStart w:id="49" w:name="a426006"/>
      <w:bookmarkEnd w:id="48"/>
      <w:r>
        <w:t xml:space="preserve">This </w:t>
      </w:r>
      <w:r>
        <w:fldChar w:fldCharType="begin"/>
      </w:r>
      <w:r>
        <w:instrText>PAGEREF a802980\# "'clause '"  \h</w:instrText>
      </w:r>
      <w:r>
        <w:fldChar w:fldCharType="separate"/>
      </w:r>
      <w:r w:rsidR="00752F33">
        <w:rPr>
          <w:noProof/>
        </w:rPr>
        <w:t xml:space="preserve">clause </w:t>
      </w:r>
      <w:r>
        <w:fldChar w:fldCharType="end"/>
      </w:r>
      <w:r>
        <w:fldChar w:fldCharType="begin"/>
      </w:r>
      <w:r>
        <w:rPr>
          <w:highlight w:val="lightGray"/>
        </w:rPr>
        <w:instrText>REF a802980 \h \w</w:instrText>
      </w:r>
      <w:r>
        <w:fldChar w:fldCharType="separate"/>
      </w:r>
      <w:r w:rsidR="00752F33">
        <w:rPr>
          <w:highlight w:val="lightGray"/>
        </w:rPr>
        <w:t>7</w:t>
      </w:r>
      <w:r>
        <w:fldChar w:fldCharType="end"/>
      </w:r>
      <w:r>
        <w:t xml:space="preserve"> shall survive termination of the Contract.</w:t>
      </w:r>
      <w:bookmarkEnd w:id="49"/>
    </w:p>
    <w:p w14:paraId="5730A49D" w14:textId="45018BA8" w:rsidR="008549B0" w:rsidRDefault="008549B0">
      <w:pPr>
        <w:pStyle w:val="TitleClause"/>
      </w:pPr>
      <w:bookmarkStart w:id="50" w:name="_Toc158659820"/>
      <w:r>
        <w:t>Feedback</w:t>
      </w:r>
      <w:bookmarkEnd w:id="50"/>
    </w:p>
    <w:p w14:paraId="73AC8AEA" w14:textId="6E980BF5" w:rsidR="008549B0" w:rsidRDefault="008549B0" w:rsidP="008549B0">
      <w:pPr>
        <w:pStyle w:val="Untitledsubclause1"/>
      </w:pPr>
      <w:r>
        <w:t xml:space="preserve">The </w:t>
      </w:r>
      <w:r w:rsidR="006712B4">
        <w:t>Recipient</w:t>
      </w:r>
      <w:r>
        <w:t xml:space="preserve"> is required to provide feedback to the Supplier within </w:t>
      </w:r>
      <w:r w:rsidR="00534F35">
        <w:t>three</w:t>
      </w:r>
      <w:r>
        <w:t xml:space="preserve"> weeks of receiving the Goods</w:t>
      </w:r>
      <w:r w:rsidR="005F635B">
        <w:t xml:space="preserve"> in </w:t>
      </w:r>
      <w:r w:rsidR="00541C56">
        <w:t>such form as the Supplier may specify (acting reasonably)</w:t>
      </w:r>
      <w:r>
        <w:t xml:space="preserve">. If the </w:t>
      </w:r>
      <w:r w:rsidR="006712B4">
        <w:t>Recipient</w:t>
      </w:r>
      <w:r>
        <w:t xml:space="preserve"> does not provide feedback </w:t>
      </w:r>
      <w:r w:rsidR="00B810C1">
        <w:t>in the form satisfactory to the Supplier</w:t>
      </w:r>
      <w:r w:rsidR="00541C56">
        <w:t xml:space="preserve"> (acting reasonably)</w:t>
      </w:r>
      <w:r w:rsidR="00B810C1">
        <w:t xml:space="preserve"> </w:t>
      </w:r>
      <w:r>
        <w:t>within the required time</w:t>
      </w:r>
      <w:r w:rsidR="000977C2">
        <w:t>frame</w:t>
      </w:r>
      <w:r>
        <w:t>, the Supplier</w:t>
      </w:r>
      <w:r w:rsidR="00476732">
        <w:t xml:space="preserve"> at their discretion</w:t>
      </w:r>
      <w:r>
        <w:t xml:space="preserve"> may suspend the </w:t>
      </w:r>
      <w:r w:rsidR="006712B4">
        <w:t>Recipient</w:t>
      </w:r>
      <w:r>
        <w:t xml:space="preserve">’s account </w:t>
      </w:r>
      <w:r w:rsidR="00541C56">
        <w:t xml:space="preserve">in respect of future Orders </w:t>
      </w:r>
      <w:r>
        <w:t>until such feedback is provided</w:t>
      </w:r>
      <w:r w:rsidR="00541C56">
        <w:t xml:space="preserve"> in a form satisfactory to the Supplier (acting reasonably)</w:t>
      </w:r>
      <w:r>
        <w:t xml:space="preserve">. </w:t>
      </w:r>
    </w:p>
    <w:p w14:paraId="5384EA0A" w14:textId="3F3B0B63" w:rsidR="007C7A5B" w:rsidRDefault="00950BAF">
      <w:pPr>
        <w:pStyle w:val="TitleClause"/>
      </w:pPr>
      <w:r>
        <w:fldChar w:fldCharType="begin"/>
      </w:r>
      <w:r>
        <w:instrText>TC "11. General" \l 1</w:instrText>
      </w:r>
      <w:r>
        <w:fldChar w:fldCharType="end"/>
      </w:r>
      <w:bookmarkStart w:id="51" w:name="a325829"/>
      <w:bookmarkStart w:id="52" w:name="_Toc158659821"/>
      <w:r>
        <w:t>General</w:t>
      </w:r>
      <w:bookmarkEnd w:id="51"/>
      <w:bookmarkEnd w:id="52"/>
    </w:p>
    <w:p w14:paraId="33FC1EEA" w14:textId="77777777" w:rsidR="007C7A5B" w:rsidRDefault="00950BAF">
      <w:pPr>
        <w:pStyle w:val="Untitledsubclause1"/>
        <w:rPr>
          <w:b/>
        </w:rPr>
      </w:pPr>
      <w:bookmarkStart w:id="53" w:name="a618943"/>
      <w:r>
        <w:rPr>
          <w:b/>
        </w:rPr>
        <w:t>Entire agreement.</w:t>
      </w:r>
      <w:bookmarkEnd w:id="53"/>
    </w:p>
    <w:p w14:paraId="6A3ACD2C" w14:textId="77777777" w:rsidR="007C7A5B" w:rsidRDefault="00950BAF" w:rsidP="00925F6D">
      <w:pPr>
        <w:pStyle w:val="Untitledsubclause2"/>
      </w:pPr>
      <w:bookmarkStart w:id="54" w:name="a116921"/>
      <w:r>
        <w:t>The Contract constitutes the entire agreement between the parties.</w:t>
      </w:r>
      <w:bookmarkEnd w:id="54"/>
    </w:p>
    <w:p w14:paraId="6CDE0CD7" w14:textId="2E4724A1" w:rsidR="007C7A5B" w:rsidRDefault="00950BAF" w:rsidP="00925F6D">
      <w:pPr>
        <w:pStyle w:val="Untitledsubclause2"/>
      </w:pPr>
      <w:bookmarkStart w:id="55" w:name="a217132"/>
      <w:r>
        <w:t>Each party acknowledges that in entering into the Contract it does not rely on any statement, representation, assurance or warranty (whether made innocently or negligently) that is not set out in the Contract. Each party agrees that it shall have no claim for innocent or negligent misrepresentation or negligent misstatement based on any statement in the Contract.</w:t>
      </w:r>
      <w:bookmarkEnd w:id="55"/>
    </w:p>
    <w:p w14:paraId="36CF8780" w14:textId="77777777" w:rsidR="00A441B6" w:rsidRDefault="00950BAF" w:rsidP="00A441B6">
      <w:pPr>
        <w:pStyle w:val="Untitledsubclause1"/>
        <w:rPr>
          <w:b/>
        </w:rPr>
      </w:pPr>
      <w:bookmarkStart w:id="56" w:name="a74195"/>
      <w:r>
        <w:rPr>
          <w:b/>
        </w:rPr>
        <w:t>Variation.</w:t>
      </w:r>
      <w:r>
        <w:t xml:space="preserve"> No variation of this Contract shall be effective unless it is in writing and signed by the parties (or their authorised representatives).</w:t>
      </w:r>
      <w:bookmarkStart w:id="57" w:name="a875295"/>
      <w:bookmarkEnd w:id="56"/>
    </w:p>
    <w:p w14:paraId="1819DB7D" w14:textId="528E04A7" w:rsidR="007C7A5B" w:rsidRPr="00A441B6" w:rsidRDefault="00950BAF" w:rsidP="00A441B6">
      <w:pPr>
        <w:pStyle w:val="Untitledsubclause1"/>
        <w:rPr>
          <w:b/>
        </w:rPr>
      </w:pPr>
      <w:r w:rsidRPr="00A441B6">
        <w:rPr>
          <w:b/>
        </w:rPr>
        <w:t>Waiver.</w:t>
      </w:r>
      <w:bookmarkStart w:id="58" w:name="a599099"/>
      <w:bookmarkEnd w:id="57"/>
      <w:r w:rsidR="00A441B6">
        <w:rPr>
          <w:b/>
        </w:rPr>
        <w:t xml:space="preserve"> </w:t>
      </w:r>
      <w:r>
        <w:t xml:space="preserve">A delay or failure to exercise, or the single or partial exercise of, any right or remedy shall not waive that or any other right or remedy, nor shall it prevent or restrict the further exercise of that or any other right or remedy. </w:t>
      </w:r>
      <w:bookmarkEnd w:id="58"/>
    </w:p>
    <w:p w14:paraId="27CE1FF4" w14:textId="7A551165" w:rsidR="007C7A5B" w:rsidRPr="00A441B6" w:rsidRDefault="00950BAF" w:rsidP="00A441B6">
      <w:pPr>
        <w:pStyle w:val="Untitledsubclause1"/>
        <w:rPr>
          <w:b/>
        </w:rPr>
      </w:pPr>
      <w:bookmarkStart w:id="59" w:name="a193608"/>
      <w:r>
        <w:rPr>
          <w:b/>
        </w:rPr>
        <w:t>Severance.</w:t>
      </w:r>
      <w:r>
        <w:t xml:space="preserve"> If any provision or part-provision of the Contract is or becomes invalid, illegal or unenforceable, it shall be deemed deleted, but that shall not affect the validity and enforceability of the rest of the Contract.</w:t>
      </w:r>
      <w:r>
        <w:rPr>
          <w:b/>
        </w:rPr>
        <w:t xml:space="preserve"> </w:t>
      </w:r>
      <w:bookmarkEnd w:id="59"/>
    </w:p>
    <w:p w14:paraId="43A6C7E8" w14:textId="77777777" w:rsidR="007C7A5B" w:rsidRDefault="00950BAF">
      <w:pPr>
        <w:pStyle w:val="Untitledsubclause1"/>
        <w:rPr>
          <w:b/>
        </w:rPr>
      </w:pPr>
      <w:bookmarkStart w:id="60" w:name="a201698"/>
      <w:r>
        <w:rPr>
          <w:b/>
        </w:rPr>
        <w:lastRenderedPageBreak/>
        <w:t xml:space="preserve">Governing law. </w:t>
      </w:r>
      <w:r>
        <w:t>The Contract, and any dispute or claim (including non-contractual disputes or claims) arising out of or in connection with it or its subject matter or formation, shall be governed by and construed in accordance with the law of England and Wales.</w:t>
      </w:r>
      <w:bookmarkEnd w:id="60"/>
    </w:p>
    <w:p w14:paraId="704FDD0E" w14:textId="77777777" w:rsidR="007C7A5B" w:rsidRPr="003C1EE1" w:rsidRDefault="00950BAF">
      <w:pPr>
        <w:pStyle w:val="Untitledsubclause1"/>
        <w:rPr>
          <w:b/>
        </w:rPr>
      </w:pPr>
      <w:bookmarkStart w:id="61" w:name="a509810"/>
      <w:r>
        <w:rPr>
          <w:b/>
        </w:rPr>
        <w:t>Jurisdiction.</w:t>
      </w:r>
      <w:r>
        <w:t xml:space="preserve"> Each party irrevocably agrees that the courts of England and Wales shall have exclusive jurisdiction to settle any dispute or claim (including non-contractual disputes or claims) arising out of or in connection with the Contract or its subject matter or formation.</w:t>
      </w:r>
      <w:bookmarkEnd w:id="61"/>
    </w:p>
    <w:p w14:paraId="17DD1760" w14:textId="4C01508F" w:rsidR="003C1EE1" w:rsidRDefault="003C1EE1" w:rsidP="003C1EE1">
      <w:pPr>
        <w:pStyle w:val="TitleClause"/>
      </w:pPr>
      <w:r>
        <w:t xml:space="preserve">Notices. </w:t>
      </w:r>
      <w:r w:rsidRPr="003C1EE1">
        <w:rPr>
          <w:b w:val="0"/>
          <w:bCs/>
        </w:rPr>
        <w:t>You agree that Giving World may send you notices by: (a) email to the email address that you provided to Giving World during registration; or (b) post to the correspondence address that you provided to Giving World during registration.</w:t>
      </w:r>
    </w:p>
    <w:p w14:paraId="6206A744" w14:textId="5A0FA1C0" w:rsidR="003C1EE1" w:rsidRPr="003C1EE1" w:rsidRDefault="003C1EE1">
      <w:pPr>
        <w:pStyle w:val="TitleClause"/>
      </w:pPr>
      <w:r>
        <w:t xml:space="preserve">Third party rights. </w:t>
      </w:r>
      <w:r w:rsidRPr="003C1EE1">
        <w:rPr>
          <w:b w:val="0"/>
          <w:bCs/>
        </w:rPr>
        <w:t xml:space="preserve">A person who is not a party to </w:t>
      </w:r>
      <w:r w:rsidR="00534F35">
        <w:rPr>
          <w:b w:val="0"/>
          <w:bCs/>
        </w:rPr>
        <w:t>the Contract</w:t>
      </w:r>
      <w:r w:rsidRPr="003C1EE1">
        <w:rPr>
          <w:b w:val="0"/>
          <w:bCs/>
        </w:rPr>
        <w:t xml:space="preserve"> shall not be entitled to any benefit from or enforce any benefit under these terms under the Contracts (Rights of Third Parties) Act 1999.</w:t>
      </w:r>
    </w:p>
    <w:p w14:paraId="001875CB" w14:textId="6B131A8D" w:rsidR="003C1EE1" w:rsidRPr="00AF17B0" w:rsidRDefault="003C1EE1" w:rsidP="00AF17B0">
      <w:pPr>
        <w:pStyle w:val="TitleClause"/>
        <w:rPr>
          <w:bCs/>
          <w:lang w:eastAsia="en-GB"/>
        </w:rPr>
      </w:pPr>
      <w:r w:rsidRPr="003C1EE1">
        <w:rPr>
          <w:lang w:eastAsia="en-GB"/>
        </w:rPr>
        <w:t>Termination</w:t>
      </w:r>
      <w:r w:rsidR="00534F35">
        <w:rPr>
          <w:lang w:eastAsia="en-GB"/>
        </w:rPr>
        <w:t xml:space="preserve">. </w:t>
      </w:r>
      <w:r w:rsidR="008B3085" w:rsidRPr="009E3314">
        <w:rPr>
          <w:b w:val="0"/>
          <w:lang w:eastAsia="en-GB"/>
        </w:rPr>
        <w:t>The Contract may be terminated at any time and by written agreement between the parties.</w:t>
      </w:r>
      <w:r w:rsidR="00534F35" w:rsidRPr="00AF17B0">
        <w:rPr>
          <w:b w:val="0"/>
          <w:bCs/>
          <w:lang w:eastAsia="en-GB"/>
        </w:rPr>
        <w:t xml:space="preserve"> </w:t>
      </w:r>
      <w:r w:rsidRPr="00AF17B0">
        <w:rPr>
          <w:b w:val="0"/>
          <w:bCs/>
          <w:lang w:eastAsia="en-GB"/>
        </w:rPr>
        <w:t xml:space="preserve">Giving World may terminate </w:t>
      </w:r>
      <w:r w:rsidR="00690CC2" w:rsidRPr="00AF17B0">
        <w:rPr>
          <w:b w:val="0"/>
          <w:bCs/>
          <w:lang w:eastAsia="en-GB"/>
        </w:rPr>
        <w:t xml:space="preserve">the Contract </w:t>
      </w:r>
      <w:r w:rsidRPr="00AF17B0">
        <w:rPr>
          <w:b w:val="0"/>
          <w:bCs/>
          <w:lang w:eastAsia="en-GB"/>
        </w:rPr>
        <w:t>and close your account</w:t>
      </w:r>
      <w:r w:rsidR="00DA467D" w:rsidRPr="00AF17B0">
        <w:rPr>
          <w:b w:val="0"/>
          <w:bCs/>
          <w:lang w:eastAsia="en-GB"/>
        </w:rPr>
        <w:t xml:space="preserve"> </w:t>
      </w:r>
      <w:r w:rsidR="006D25C2">
        <w:rPr>
          <w:b w:val="0"/>
          <w:bCs/>
          <w:lang w:eastAsia="en-GB"/>
        </w:rPr>
        <w:t>for any reason.</w:t>
      </w:r>
      <w:bookmarkStart w:id="62" w:name="_GoBack"/>
      <w:bookmarkEnd w:id="62"/>
    </w:p>
    <w:sectPr w:rsidR="003C1EE1" w:rsidRPr="00AF17B0">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AA9CA" w14:textId="77777777" w:rsidR="00127E76" w:rsidRDefault="00127E76">
      <w:pPr>
        <w:spacing w:after="0" w:line="240" w:lineRule="auto"/>
      </w:pPr>
      <w:r>
        <w:separator/>
      </w:r>
    </w:p>
  </w:endnote>
  <w:endnote w:type="continuationSeparator" w:id="0">
    <w:p w14:paraId="204CE48E" w14:textId="77777777" w:rsidR="00127E76" w:rsidRDefault="00127E76">
      <w:pPr>
        <w:spacing w:after="0" w:line="240" w:lineRule="auto"/>
      </w:pPr>
      <w:r>
        <w:continuationSeparator/>
      </w:r>
    </w:p>
  </w:endnote>
  <w:endnote w:type="continuationNotice" w:id="1">
    <w:p w14:paraId="42A67915" w14:textId="77777777" w:rsidR="00127E76" w:rsidRDefault="00127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A507C" w14:textId="1257A38A" w:rsidR="00DD2967" w:rsidRDefault="00950BAF">
    <w:pPr>
      <w:jc w:val="center"/>
    </w:pPr>
    <w:r>
      <w:fldChar w:fldCharType="begin"/>
    </w:r>
    <w:r>
      <w:instrText>PAGE</w:instrText>
    </w:r>
    <w:r>
      <w:fldChar w:fldCharType="separate"/>
    </w:r>
    <w:r w:rsidR="006D25C2">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74D72" w14:textId="77777777" w:rsidR="00127E76" w:rsidRDefault="00127E76">
      <w:pPr>
        <w:spacing w:after="0" w:line="240" w:lineRule="auto"/>
      </w:pPr>
      <w:r>
        <w:separator/>
      </w:r>
    </w:p>
  </w:footnote>
  <w:footnote w:type="continuationSeparator" w:id="0">
    <w:p w14:paraId="309C632F" w14:textId="77777777" w:rsidR="00127E76" w:rsidRDefault="00127E76">
      <w:pPr>
        <w:spacing w:after="0" w:line="240" w:lineRule="auto"/>
      </w:pPr>
      <w:r>
        <w:continuationSeparator/>
      </w:r>
    </w:p>
  </w:footnote>
  <w:footnote w:type="continuationNotice" w:id="1">
    <w:p w14:paraId="6164BA37" w14:textId="77777777" w:rsidR="00127E76" w:rsidRDefault="00127E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98E4EABE">
      <w:start w:val="1"/>
      <w:numFmt w:val="bullet"/>
      <w:pStyle w:val="DefinedTermBullet"/>
      <w:lvlText w:val=""/>
      <w:lvlJc w:val="left"/>
      <w:pPr>
        <w:ind w:left="1440" w:hanging="360"/>
      </w:pPr>
      <w:rPr>
        <w:rFonts w:ascii="Symbol" w:hAnsi="Symbol" w:hint="default"/>
        <w:color w:val="000000"/>
      </w:rPr>
    </w:lvl>
    <w:lvl w:ilvl="1" w:tplc="2EE0B030" w:tentative="1">
      <w:start w:val="1"/>
      <w:numFmt w:val="bullet"/>
      <w:lvlText w:val="o"/>
      <w:lvlJc w:val="left"/>
      <w:pPr>
        <w:ind w:left="2160" w:hanging="360"/>
      </w:pPr>
      <w:rPr>
        <w:rFonts w:ascii="Courier New" w:hAnsi="Courier New" w:cs="Courier New" w:hint="default"/>
      </w:rPr>
    </w:lvl>
    <w:lvl w:ilvl="2" w:tplc="A27C178E" w:tentative="1">
      <w:start w:val="1"/>
      <w:numFmt w:val="bullet"/>
      <w:lvlText w:val=""/>
      <w:lvlJc w:val="left"/>
      <w:pPr>
        <w:ind w:left="2880" w:hanging="360"/>
      </w:pPr>
      <w:rPr>
        <w:rFonts w:ascii="Wingdings" w:hAnsi="Wingdings" w:hint="default"/>
      </w:rPr>
    </w:lvl>
    <w:lvl w:ilvl="3" w:tplc="E758C890" w:tentative="1">
      <w:start w:val="1"/>
      <w:numFmt w:val="bullet"/>
      <w:lvlText w:val=""/>
      <w:lvlJc w:val="left"/>
      <w:pPr>
        <w:ind w:left="3600" w:hanging="360"/>
      </w:pPr>
      <w:rPr>
        <w:rFonts w:ascii="Symbol" w:hAnsi="Symbol" w:hint="default"/>
      </w:rPr>
    </w:lvl>
    <w:lvl w:ilvl="4" w:tplc="D8A2788A" w:tentative="1">
      <w:start w:val="1"/>
      <w:numFmt w:val="bullet"/>
      <w:lvlText w:val="o"/>
      <w:lvlJc w:val="left"/>
      <w:pPr>
        <w:ind w:left="4320" w:hanging="360"/>
      </w:pPr>
      <w:rPr>
        <w:rFonts w:ascii="Courier New" w:hAnsi="Courier New" w:cs="Courier New" w:hint="default"/>
      </w:rPr>
    </w:lvl>
    <w:lvl w:ilvl="5" w:tplc="B43CE7A4" w:tentative="1">
      <w:start w:val="1"/>
      <w:numFmt w:val="bullet"/>
      <w:lvlText w:val=""/>
      <w:lvlJc w:val="left"/>
      <w:pPr>
        <w:ind w:left="5040" w:hanging="360"/>
      </w:pPr>
      <w:rPr>
        <w:rFonts w:ascii="Wingdings" w:hAnsi="Wingdings" w:hint="default"/>
      </w:rPr>
    </w:lvl>
    <w:lvl w:ilvl="6" w:tplc="1EE49C6A" w:tentative="1">
      <w:start w:val="1"/>
      <w:numFmt w:val="bullet"/>
      <w:lvlText w:val=""/>
      <w:lvlJc w:val="left"/>
      <w:pPr>
        <w:ind w:left="5760" w:hanging="360"/>
      </w:pPr>
      <w:rPr>
        <w:rFonts w:ascii="Symbol" w:hAnsi="Symbol" w:hint="default"/>
      </w:rPr>
    </w:lvl>
    <w:lvl w:ilvl="7" w:tplc="13EA66BA" w:tentative="1">
      <w:start w:val="1"/>
      <w:numFmt w:val="bullet"/>
      <w:lvlText w:val="o"/>
      <w:lvlJc w:val="left"/>
      <w:pPr>
        <w:ind w:left="6480" w:hanging="360"/>
      </w:pPr>
      <w:rPr>
        <w:rFonts w:ascii="Courier New" w:hAnsi="Courier New" w:cs="Courier New" w:hint="default"/>
      </w:rPr>
    </w:lvl>
    <w:lvl w:ilvl="8" w:tplc="7ACC5C8E"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tplc="0D8AA176">
      <w:start w:val="1"/>
      <w:numFmt w:val="lowerLetter"/>
      <w:lvlText w:val="%1)"/>
      <w:lvlJc w:val="left"/>
      <w:pPr>
        <w:ind w:left="1714" w:hanging="360"/>
      </w:pPr>
      <w:rPr>
        <w:color w:val="000000"/>
      </w:rPr>
    </w:lvl>
    <w:lvl w:ilvl="1" w:tplc="BA364860" w:tentative="1">
      <w:start w:val="1"/>
      <w:numFmt w:val="lowerLetter"/>
      <w:lvlText w:val="%2."/>
      <w:lvlJc w:val="left"/>
      <w:pPr>
        <w:ind w:left="2434" w:hanging="360"/>
      </w:pPr>
    </w:lvl>
    <w:lvl w:ilvl="2" w:tplc="2222BB2A" w:tentative="1">
      <w:start w:val="1"/>
      <w:numFmt w:val="lowerRoman"/>
      <w:lvlText w:val="%3."/>
      <w:lvlJc w:val="right"/>
      <w:pPr>
        <w:ind w:left="3154" w:hanging="180"/>
      </w:pPr>
    </w:lvl>
    <w:lvl w:ilvl="3" w:tplc="EA44BE16" w:tentative="1">
      <w:start w:val="1"/>
      <w:numFmt w:val="decimal"/>
      <w:lvlText w:val="%4."/>
      <w:lvlJc w:val="left"/>
      <w:pPr>
        <w:ind w:left="3874" w:hanging="360"/>
      </w:pPr>
    </w:lvl>
    <w:lvl w:ilvl="4" w:tplc="CC402BB6" w:tentative="1">
      <w:start w:val="1"/>
      <w:numFmt w:val="lowerLetter"/>
      <w:lvlText w:val="%5."/>
      <w:lvlJc w:val="left"/>
      <w:pPr>
        <w:ind w:left="4594" w:hanging="360"/>
      </w:pPr>
    </w:lvl>
    <w:lvl w:ilvl="5" w:tplc="579673EA" w:tentative="1">
      <w:start w:val="1"/>
      <w:numFmt w:val="lowerRoman"/>
      <w:lvlText w:val="%6."/>
      <w:lvlJc w:val="right"/>
      <w:pPr>
        <w:ind w:left="5314" w:hanging="180"/>
      </w:pPr>
    </w:lvl>
    <w:lvl w:ilvl="6" w:tplc="56381248" w:tentative="1">
      <w:start w:val="1"/>
      <w:numFmt w:val="decimal"/>
      <w:lvlText w:val="%7."/>
      <w:lvlJc w:val="left"/>
      <w:pPr>
        <w:ind w:left="6034" w:hanging="360"/>
      </w:pPr>
    </w:lvl>
    <w:lvl w:ilvl="7" w:tplc="93D859D6" w:tentative="1">
      <w:start w:val="1"/>
      <w:numFmt w:val="lowerLetter"/>
      <w:lvlText w:val="%8."/>
      <w:lvlJc w:val="left"/>
      <w:pPr>
        <w:ind w:left="6754" w:hanging="360"/>
      </w:pPr>
    </w:lvl>
    <w:lvl w:ilvl="8" w:tplc="F89653CC"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E6D4FA8E">
      <w:start w:val="1"/>
      <w:numFmt w:val="decimal"/>
      <w:lvlText w:val="Schedule %1"/>
      <w:lvlJc w:val="left"/>
      <w:pPr>
        <w:ind w:left="720" w:hanging="360"/>
      </w:pPr>
      <w:rPr>
        <w:rFonts w:hint="default"/>
        <w:color w:val="000000"/>
      </w:rPr>
    </w:lvl>
    <w:lvl w:ilvl="1" w:tplc="ABF8D270" w:tentative="1">
      <w:start w:val="1"/>
      <w:numFmt w:val="lowerLetter"/>
      <w:lvlText w:val="%2."/>
      <w:lvlJc w:val="left"/>
      <w:pPr>
        <w:ind w:left="1440" w:hanging="360"/>
      </w:pPr>
    </w:lvl>
    <w:lvl w:ilvl="2" w:tplc="D1A2BAD6" w:tentative="1">
      <w:start w:val="1"/>
      <w:numFmt w:val="lowerRoman"/>
      <w:lvlText w:val="%3."/>
      <w:lvlJc w:val="right"/>
      <w:pPr>
        <w:ind w:left="2160" w:hanging="180"/>
      </w:pPr>
    </w:lvl>
    <w:lvl w:ilvl="3" w:tplc="1DB04D9E" w:tentative="1">
      <w:start w:val="1"/>
      <w:numFmt w:val="decimal"/>
      <w:lvlText w:val="%4."/>
      <w:lvlJc w:val="left"/>
      <w:pPr>
        <w:ind w:left="2880" w:hanging="360"/>
      </w:pPr>
    </w:lvl>
    <w:lvl w:ilvl="4" w:tplc="FAEE02AC" w:tentative="1">
      <w:start w:val="1"/>
      <w:numFmt w:val="lowerLetter"/>
      <w:lvlText w:val="%5."/>
      <w:lvlJc w:val="left"/>
      <w:pPr>
        <w:ind w:left="3600" w:hanging="360"/>
      </w:pPr>
    </w:lvl>
    <w:lvl w:ilvl="5" w:tplc="C4B27208" w:tentative="1">
      <w:start w:val="1"/>
      <w:numFmt w:val="lowerRoman"/>
      <w:lvlText w:val="%6."/>
      <w:lvlJc w:val="right"/>
      <w:pPr>
        <w:ind w:left="4320" w:hanging="180"/>
      </w:pPr>
    </w:lvl>
    <w:lvl w:ilvl="6" w:tplc="2C2AC636" w:tentative="1">
      <w:start w:val="1"/>
      <w:numFmt w:val="decimal"/>
      <w:lvlText w:val="%7."/>
      <w:lvlJc w:val="left"/>
      <w:pPr>
        <w:ind w:left="5040" w:hanging="360"/>
      </w:pPr>
    </w:lvl>
    <w:lvl w:ilvl="7" w:tplc="9EB62D5E" w:tentative="1">
      <w:start w:val="1"/>
      <w:numFmt w:val="lowerLetter"/>
      <w:lvlText w:val="%8."/>
      <w:lvlJc w:val="left"/>
      <w:pPr>
        <w:ind w:left="5760" w:hanging="360"/>
      </w:pPr>
    </w:lvl>
    <w:lvl w:ilvl="8" w:tplc="EEF031B0"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tplc="534AB3EC">
      <w:start w:val="1"/>
      <w:numFmt w:val="decimal"/>
      <w:pStyle w:val="ScheduleHeading-Single"/>
      <w:lvlText w:val="Schedule"/>
      <w:lvlJc w:val="left"/>
      <w:pPr>
        <w:tabs>
          <w:tab w:val="num" w:pos="720"/>
        </w:tabs>
        <w:ind w:left="720" w:hanging="720"/>
      </w:pPr>
      <w:rPr>
        <w:color w:val="000000"/>
      </w:rPr>
    </w:lvl>
    <w:lvl w:ilvl="1" w:tplc="F09E9AB4" w:tentative="1">
      <w:start w:val="1"/>
      <w:numFmt w:val="lowerLetter"/>
      <w:lvlText w:val="%2."/>
      <w:lvlJc w:val="left"/>
      <w:pPr>
        <w:tabs>
          <w:tab w:val="num" w:pos="1440"/>
        </w:tabs>
        <w:ind w:left="1440" w:hanging="360"/>
      </w:pPr>
    </w:lvl>
    <w:lvl w:ilvl="2" w:tplc="65FAC730" w:tentative="1">
      <w:start w:val="1"/>
      <w:numFmt w:val="lowerRoman"/>
      <w:lvlText w:val="%3."/>
      <w:lvlJc w:val="right"/>
      <w:pPr>
        <w:tabs>
          <w:tab w:val="num" w:pos="2160"/>
        </w:tabs>
        <w:ind w:left="2160" w:hanging="180"/>
      </w:pPr>
    </w:lvl>
    <w:lvl w:ilvl="3" w:tplc="32A430B0" w:tentative="1">
      <w:start w:val="1"/>
      <w:numFmt w:val="decimal"/>
      <w:lvlText w:val="%4."/>
      <w:lvlJc w:val="left"/>
      <w:pPr>
        <w:tabs>
          <w:tab w:val="num" w:pos="2880"/>
        </w:tabs>
        <w:ind w:left="2880" w:hanging="360"/>
      </w:pPr>
    </w:lvl>
    <w:lvl w:ilvl="4" w:tplc="20861866" w:tentative="1">
      <w:start w:val="1"/>
      <w:numFmt w:val="lowerLetter"/>
      <w:lvlText w:val="%5."/>
      <w:lvlJc w:val="left"/>
      <w:pPr>
        <w:tabs>
          <w:tab w:val="num" w:pos="3600"/>
        </w:tabs>
        <w:ind w:left="3600" w:hanging="360"/>
      </w:pPr>
    </w:lvl>
    <w:lvl w:ilvl="5" w:tplc="5AA296C0" w:tentative="1">
      <w:start w:val="1"/>
      <w:numFmt w:val="lowerRoman"/>
      <w:lvlText w:val="%6."/>
      <w:lvlJc w:val="right"/>
      <w:pPr>
        <w:tabs>
          <w:tab w:val="num" w:pos="4320"/>
        </w:tabs>
        <w:ind w:left="4320" w:hanging="180"/>
      </w:pPr>
    </w:lvl>
    <w:lvl w:ilvl="6" w:tplc="DC48484C" w:tentative="1">
      <w:start w:val="1"/>
      <w:numFmt w:val="decimal"/>
      <w:lvlText w:val="%7."/>
      <w:lvlJc w:val="left"/>
      <w:pPr>
        <w:tabs>
          <w:tab w:val="num" w:pos="5040"/>
        </w:tabs>
        <w:ind w:left="5040" w:hanging="360"/>
      </w:pPr>
    </w:lvl>
    <w:lvl w:ilvl="7" w:tplc="1FDEF11A" w:tentative="1">
      <w:start w:val="1"/>
      <w:numFmt w:val="lowerLetter"/>
      <w:lvlText w:val="%8."/>
      <w:lvlJc w:val="left"/>
      <w:pPr>
        <w:tabs>
          <w:tab w:val="num" w:pos="5760"/>
        </w:tabs>
        <w:ind w:left="5760" w:hanging="360"/>
      </w:pPr>
    </w:lvl>
    <w:lvl w:ilvl="8" w:tplc="2FBA3A4A" w:tentative="1">
      <w:start w:val="1"/>
      <w:numFmt w:val="lowerRoman"/>
      <w:lvlText w:val="%9."/>
      <w:lvlJc w:val="right"/>
      <w:pPr>
        <w:tabs>
          <w:tab w:val="num" w:pos="6480"/>
        </w:tabs>
        <w:ind w:left="6480" w:hanging="180"/>
      </w:pPr>
    </w:lvl>
  </w:abstractNum>
  <w:abstractNum w:abstractNumId="17"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15:restartNumberingAfterBreak="0">
    <w:nsid w:val="23F230AE"/>
    <w:multiLevelType w:val="hybridMultilevel"/>
    <w:tmpl w:val="DC3EE75A"/>
    <w:lvl w:ilvl="0" w:tplc="4DAC250C">
      <w:start w:val="1"/>
      <w:numFmt w:val="decimal"/>
      <w:lvlText w:val="Part %1"/>
      <w:lvlJc w:val="left"/>
      <w:pPr>
        <w:ind w:left="720" w:hanging="360"/>
      </w:pPr>
      <w:rPr>
        <w:rFonts w:hint="default"/>
        <w:b/>
        <w:i w:val="0"/>
        <w:color w:val="000000"/>
      </w:rPr>
    </w:lvl>
    <w:lvl w:ilvl="1" w:tplc="7FC06508" w:tentative="1">
      <w:start w:val="1"/>
      <w:numFmt w:val="lowerLetter"/>
      <w:lvlText w:val="%2."/>
      <w:lvlJc w:val="left"/>
      <w:pPr>
        <w:ind w:left="1440" w:hanging="360"/>
      </w:pPr>
    </w:lvl>
    <w:lvl w:ilvl="2" w:tplc="4D4A7380" w:tentative="1">
      <w:start w:val="1"/>
      <w:numFmt w:val="lowerRoman"/>
      <w:lvlText w:val="%3."/>
      <w:lvlJc w:val="right"/>
      <w:pPr>
        <w:ind w:left="2160" w:hanging="180"/>
      </w:pPr>
    </w:lvl>
    <w:lvl w:ilvl="3" w:tplc="5450E138" w:tentative="1">
      <w:start w:val="1"/>
      <w:numFmt w:val="decimal"/>
      <w:lvlText w:val="%4."/>
      <w:lvlJc w:val="left"/>
      <w:pPr>
        <w:ind w:left="2880" w:hanging="360"/>
      </w:pPr>
    </w:lvl>
    <w:lvl w:ilvl="4" w:tplc="D480B69C" w:tentative="1">
      <w:start w:val="1"/>
      <w:numFmt w:val="lowerLetter"/>
      <w:lvlText w:val="%5."/>
      <w:lvlJc w:val="left"/>
      <w:pPr>
        <w:ind w:left="3600" w:hanging="360"/>
      </w:pPr>
    </w:lvl>
    <w:lvl w:ilvl="5" w:tplc="EC760476" w:tentative="1">
      <w:start w:val="1"/>
      <w:numFmt w:val="lowerRoman"/>
      <w:lvlText w:val="%6."/>
      <w:lvlJc w:val="right"/>
      <w:pPr>
        <w:ind w:left="4320" w:hanging="180"/>
      </w:pPr>
    </w:lvl>
    <w:lvl w:ilvl="6" w:tplc="6108D670" w:tentative="1">
      <w:start w:val="1"/>
      <w:numFmt w:val="decimal"/>
      <w:lvlText w:val="%7."/>
      <w:lvlJc w:val="left"/>
      <w:pPr>
        <w:ind w:left="5040" w:hanging="360"/>
      </w:pPr>
    </w:lvl>
    <w:lvl w:ilvl="7" w:tplc="33687682" w:tentative="1">
      <w:start w:val="1"/>
      <w:numFmt w:val="lowerLetter"/>
      <w:lvlText w:val="%8."/>
      <w:lvlJc w:val="left"/>
      <w:pPr>
        <w:ind w:left="5760" w:hanging="360"/>
      </w:pPr>
    </w:lvl>
    <w:lvl w:ilvl="8" w:tplc="C13240AE"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tplc="E9A8976E">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E99A418A" w:tentative="1">
      <w:start w:val="1"/>
      <w:numFmt w:val="lowerLetter"/>
      <w:lvlText w:val="%2."/>
      <w:lvlJc w:val="left"/>
      <w:pPr>
        <w:ind w:left="1440" w:hanging="360"/>
      </w:pPr>
    </w:lvl>
    <w:lvl w:ilvl="2" w:tplc="AEB04CFA" w:tentative="1">
      <w:start w:val="1"/>
      <w:numFmt w:val="lowerRoman"/>
      <w:lvlText w:val="%3."/>
      <w:lvlJc w:val="right"/>
      <w:pPr>
        <w:ind w:left="2160" w:hanging="180"/>
      </w:pPr>
    </w:lvl>
    <w:lvl w:ilvl="3" w:tplc="8BC8F356" w:tentative="1">
      <w:start w:val="1"/>
      <w:numFmt w:val="decimal"/>
      <w:lvlText w:val="%4."/>
      <w:lvlJc w:val="left"/>
      <w:pPr>
        <w:ind w:left="2880" w:hanging="360"/>
      </w:pPr>
    </w:lvl>
    <w:lvl w:ilvl="4" w:tplc="E508FCDC" w:tentative="1">
      <w:start w:val="1"/>
      <w:numFmt w:val="lowerLetter"/>
      <w:lvlText w:val="%5."/>
      <w:lvlJc w:val="left"/>
      <w:pPr>
        <w:ind w:left="3600" w:hanging="360"/>
      </w:pPr>
    </w:lvl>
    <w:lvl w:ilvl="5" w:tplc="339C5FB0" w:tentative="1">
      <w:start w:val="1"/>
      <w:numFmt w:val="lowerRoman"/>
      <w:lvlText w:val="%6."/>
      <w:lvlJc w:val="right"/>
      <w:pPr>
        <w:ind w:left="4320" w:hanging="180"/>
      </w:pPr>
    </w:lvl>
    <w:lvl w:ilvl="6" w:tplc="6316B0AE" w:tentative="1">
      <w:start w:val="1"/>
      <w:numFmt w:val="decimal"/>
      <w:lvlText w:val="%7."/>
      <w:lvlJc w:val="left"/>
      <w:pPr>
        <w:ind w:left="5040" w:hanging="360"/>
      </w:pPr>
    </w:lvl>
    <w:lvl w:ilvl="7" w:tplc="86503B3A" w:tentative="1">
      <w:start w:val="1"/>
      <w:numFmt w:val="lowerLetter"/>
      <w:lvlText w:val="%8."/>
      <w:lvlJc w:val="left"/>
      <w:pPr>
        <w:ind w:left="5760" w:hanging="360"/>
      </w:pPr>
    </w:lvl>
    <w:lvl w:ilvl="8" w:tplc="8084C20A"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tplc="A52C1816">
      <w:start w:val="1"/>
      <w:numFmt w:val="decimal"/>
      <w:pStyle w:val="QuestionParagraph"/>
      <w:lvlText w:val="%1."/>
      <w:lvlJc w:val="left"/>
      <w:pPr>
        <w:ind w:left="720" w:hanging="360"/>
      </w:pPr>
      <w:rPr>
        <w:color w:val="000000"/>
      </w:rPr>
    </w:lvl>
    <w:lvl w:ilvl="1" w:tplc="77B278EE" w:tentative="1">
      <w:start w:val="1"/>
      <w:numFmt w:val="lowerLetter"/>
      <w:lvlText w:val="%2."/>
      <w:lvlJc w:val="left"/>
      <w:pPr>
        <w:ind w:left="1440" w:hanging="360"/>
      </w:pPr>
    </w:lvl>
    <w:lvl w:ilvl="2" w:tplc="D5B04D9E" w:tentative="1">
      <w:start w:val="1"/>
      <w:numFmt w:val="lowerRoman"/>
      <w:lvlText w:val="%3."/>
      <w:lvlJc w:val="right"/>
      <w:pPr>
        <w:ind w:left="2160" w:hanging="180"/>
      </w:pPr>
    </w:lvl>
    <w:lvl w:ilvl="3" w:tplc="105C19AA" w:tentative="1">
      <w:start w:val="1"/>
      <w:numFmt w:val="decimal"/>
      <w:lvlText w:val="%4."/>
      <w:lvlJc w:val="left"/>
      <w:pPr>
        <w:ind w:left="2880" w:hanging="360"/>
      </w:pPr>
    </w:lvl>
    <w:lvl w:ilvl="4" w:tplc="DAF46F48" w:tentative="1">
      <w:start w:val="1"/>
      <w:numFmt w:val="lowerLetter"/>
      <w:lvlText w:val="%5."/>
      <w:lvlJc w:val="left"/>
      <w:pPr>
        <w:ind w:left="3600" w:hanging="360"/>
      </w:pPr>
    </w:lvl>
    <w:lvl w:ilvl="5" w:tplc="A6383C6C" w:tentative="1">
      <w:start w:val="1"/>
      <w:numFmt w:val="lowerRoman"/>
      <w:lvlText w:val="%6."/>
      <w:lvlJc w:val="right"/>
      <w:pPr>
        <w:ind w:left="4320" w:hanging="180"/>
      </w:pPr>
    </w:lvl>
    <w:lvl w:ilvl="6" w:tplc="4E72E36E" w:tentative="1">
      <w:start w:val="1"/>
      <w:numFmt w:val="decimal"/>
      <w:lvlText w:val="%7."/>
      <w:lvlJc w:val="left"/>
      <w:pPr>
        <w:ind w:left="5040" w:hanging="360"/>
      </w:pPr>
    </w:lvl>
    <w:lvl w:ilvl="7" w:tplc="B4CA5BEC" w:tentative="1">
      <w:start w:val="1"/>
      <w:numFmt w:val="lowerLetter"/>
      <w:lvlText w:val="%8."/>
      <w:lvlJc w:val="left"/>
      <w:pPr>
        <w:ind w:left="5760" w:hanging="360"/>
      </w:pPr>
    </w:lvl>
    <w:lvl w:ilvl="8" w:tplc="E6EC8F5E" w:tentative="1">
      <w:start w:val="1"/>
      <w:numFmt w:val="lowerRoman"/>
      <w:lvlText w:val="%9."/>
      <w:lvlJc w:val="right"/>
      <w:pPr>
        <w:ind w:left="6480" w:hanging="180"/>
      </w:pPr>
    </w:lvl>
  </w:abstractNum>
  <w:abstractNum w:abstractNumId="21" w15:restartNumberingAfterBreak="0">
    <w:nsid w:val="310416CA"/>
    <w:multiLevelType w:val="hybridMultilevel"/>
    <w:tmpl w:val="072EDEC8"/>
    <w:lvl w:ilvl="0" w:tplc="6A6621F0">
      <w:start w:val="1"/>
      <w:numFmt w:val="bullet"/>
      <w:pStyle w:val="subclause2Bullet2"/>
      <w:lvlText w:val=""/>
      <w:lvlJc w:val="left"/>
      <w:pPr>
        <w:ind w:left="2279" w:hanging="360"/>
      </w:pPr>
      <w:rPr>
        <w:rFonts w:ascii="Symbol" w:hAnsi="Symbol" w:hint="default"/>
        <w:color w:val="000000"/>
      </w:rPr>
    </w:lvl>
    <w:lvl w:ilvl="1" w:tplc="46AE099C" w:tentative="1">
      <w:start w:val="1"/>
      <w:numFmt w:val="bullet"/>
      <w:lvlText w:val="o"/>
      <w:lvlJc w:val="left"/>
      <w:pPr>
        <w:ind w:left="2999" w:hanging="360"/>
      </w:pPr>
      <w:rPr>
        <w:rFonts w:ascii="Courier New" w:hAnsi="Courier New" w:cs="Courier New" w:hint="default"/>
      </w:rPr>
    </w:lvl>
    <w:lvl w:ilvl="2" w:tplc="28128E50" w:tentative="1">
      <w:start w:val="1"/>
      <w:numFmt w:val="bullet"/>
      <w:lvlText w:val=""/>
      <w:lvlJc w:val="left"/>
      <w:pPr>
        <w:ind w:left="3719" w:hanging="360"/>
      </w:pPr>
      <w:rPr>
        <w:rFonts w:ascii="Wingdings" w:hAnsi="Wingdings" w:hint="default"/>
      </w:rPr>
    </w:lvl>
    <w:lvl w:ilvl="3" w:tplc="1F7AD1FC" w:tentative="1">
      <w:start w:val="1"/>
      <w:numFmt w:val="bullet"/>
      <w:lvlText w:val=""/>
      <w:lvlJc w:val="left"/>
      <w:pPr>
        <w:ind w:left="4439" w:hanging="360"/>
      </w:pPr>
      <w:rPr>
        <w:rFonts w:ascii="Symbol" w:hAnsi="Symbol" w:hint="default"/>
      </w:rPr>
    </w:lvl>
    <w:lvl w:ilvl="4" w:tplc="556C771C" w:tentative="1">
      <w:start w:val="1"/>
      <w:numFmt w:val="bullet"/>
      <w:lvlText w:val="o"/>
      <w:lvlJc w:val="left"/>
      <w:pPr>
        <w:ind w:left="5159" w:hanging="360"/>
      </w:pPr>
      <w:rPr>
        <w:rFonts w:ascii="Courier New" w:hAnsi="Courier New" w:cs="Courier New" w:hint="default"/>
      </w:rPr>
    </w:lvl>
    <w:lvl w:ilvl="5" w:tplc="0CFEB350" w:tentative="1">
      <w:start w:val="1"/>
      <w:numFmt w:val="bullet"/>
      <w:lvlText w:val=""/>
      <w:lvlJc w:val="left"/>
      <w:pPr>
        <w:ind w:left="5879" w:hanging="360"/>
      </w:pPr>
      <w:rPr>
        <w:rFonts w:ascii="Wingdings" w:hAnsi="Wingdings" w:hint="default"/>
      </w:rPr>
    </w:lvl>
    <w:lvl w:ilvl="6" w:tplc="B2143268" w:tentative="1">
      <w:start w:val="1"/>
      <w:numFmt w:val="bullet"/>
      <w:lvlText w:val=""/>
      <w:lvlJc w:val="left"/>
      <w:pPr>
        <w:ind w:left="6599" w:hanging="360"/>
      </w:pPr>
      <w:rPr>
        <w:rFonts w:ascii="Symbol" w:hAnsi="Symbol" w:hint="default"/>
      </w:rPr>
    </w:lvl>
    <w:lvl w:ilvl="7" w:tplc="2B06F012" w:tentative="1">
      <w:start w:val="1"/>
      <w:numFmt w:val="bullet"/>
      <w:lvlText w:val="o"/>
      <w:lvlJc w:val="left"/>
      <w:pPr>
        <w:ind w:left="7319" w:hanging="360"/>
      </w:pPr>
      <w:rPr>
        <w:rFonts w:ascii="Courier New" w:hAnsi="Courier New" w:cs="Courier New" w:hint="default"/>
      </w:rPr>
    </w:lvl>
    <w:lvl w:ilvl="8" w:tplc="75187E70" w:tentative="1">
      <w:start w:val="1"/>
      <w:numFmt w:val="bullet"/>
      <w:lvlText w:val=""/>
      <w:lvlJc w:val="left"/>
      <w:pPr>
        <w:ind w:left="8039" w:hanging="360"/>
      </w:pPr>
      <w:rPr>
        <w:rFonts w:ascii="Wingdings" w:hAnsi="Wingdings" w:hint="default"/>
      </w:rPr>
    </w:lvl>
  </w:abstractNum>
  <w:abstractNum w:abstractNumId="22" w15:restartNumberingAfterBreak="0">
    <w:nsid w:val="31E9741F"/>
    <w:multiLevelType w:val="hybridMultilevel"/>
    <w:tmpl w:val="0CAC7D4E"/>
    <w:lvl w:ilvl="0" w:tplc="FFB2051A">
      <w:start w:val="1"/>
      <w:numFmt w:val="bullet"/>
      <w:pStyle w:val="BulletList2"/>
      <w:lvlText w:val=""/>
      <w:lvlJc w:val="left"/>
      <w:pPr>
        <w:tabs>
          <w:tab w:val="num" w:pos="1077"/>
        </w:tabs>
        <w:ind w:left="1077" w:hanging="357"/>
      </w:pPr>
      <w:rPr>
        <w:rFonts w:ascii="Symbol" w:hAnsi="Symbol" w:hint="default"/>
        <w:color w:val="000000"/>
      </w:rPr>
    </w:lvl>
    <w:lvl w:ilvl="1" w:tplc="2BA477BA" w:tentative="1">
      <w:start w:val="1"/>
      <w:numFmt w:val="bullet"/>
      <w:lvlText w:val="o"/>
      <w:lvlJc w:val="left"/>
      <w:pPr>
        <w:tabs>
          <w:tab w:val="num" w:pos="1440"/>
        </w:tabs>
        <w:ind w:left="1440" w:hanging="360"/>
      </w:pPr>
      <w:rPr>
        <w:rFonts w:ascii="Courier New" w:hAnsi="Courier New" w:cs="Courier New" w:hint="default"/>
      </w:rPr>
    </w:lvl>
    <w:lvl w:ilvl="2" w:tplc="81787EEC" w:tentative="1">
      <w:start w:val="1"/>
      <w:numFmt w:val="bullet"/>
      <w:lvlText w:val=""/>
      <w:lvlJc w:val="left"/>
      <w:pPr>
        <w:tabs>
          <w:tab w:val="num" w:pos="2160"/>
        </w:tabs>
        <w:ind w:left="2160" w:hanging="360"/>
      </w:pPr>
      <w:rPr>
        <w:rFonts w:ascii="Wingdings" w:hAnsi="Wingdings" w:hint="default"/>
      </w:rPr>
    </w:lvl>
    <w:lvl w:ilvl="3" w:tplc="C4F6A9AE" w:tentative="1">
      <w:start w:val="1"/>
      <w:numFmt w:val="bullet"/>
      <w:lvlText w:val=""/>
      <w:lvlJc w:val="left"/>
      <w:pPr>
        <w:tabs>
          <w:tab w:val="num" w:pos="2880"/>
        </w:tabs>
        <w:ind w:left="2880" w:hanging="360"/>
      </w:pPr>
      <w:rPr>
        <w:rFonts w:ascii="Symbol" w:hAnsi="Symbol" w:hint="default"/>
      </w:rPr>
    </w:lvl>
    <w:lvl w:ilvl="4" w:tplc="08E48938" w:tentative="1">
      <w:start w:val="1"/>
      <w:numFmt w:val="bullet"/>
      <w:lvlText w:val="o"/>
      <w:lvlJc w:val="left"/>
      <w:pPr>
        <w:tabs>
          <w:tab w:val="num" w:pos="3600"/>
        </w:tabs>
        <w:ind w:left="3600" w:hanging="360"/>
      </w:pPr>
      <w:rPr>
        <w:rFonts w:ascii="Courier New" w:hAnsi="Courier New" w:cs="Courier New" w:hint="default"/>
      </w:rPr>
    </w:lvl>
    <w:lvl w:ilvl="5" w:tplc="C726AAEC" w:tentative="1">
      <w:start w:val="1"/>
      <w:numFmt w:val="bullet"/>
      <w:lvlText w:val=""/>
      <w:lvlJc w:val="left"/>
      <w:pPr>
        <w:tabs>
          <w:tab w:val="num" w:pos="4320"/>
        </w:tabs>
        <w:ind w:left="4320" w:hanging="360"/>
      </w:pPr>
      <w:rPr>
        <w:rFonts w:ascii="Wingdings" w:hAnsi="Wingdings" w:hint="default"/>
      </w:rPr>
    </w:lvl>
    <w:lvl w:ilvl="6" w:tplc="B010DFC4" w:tentative="1">
      <w:start w:val="1"/>
      <w:numFmt w:val="bullet"/>
      <w:lvlText w:val=""/>
      <w:lvlJc w:val="left"/>
      <w:pPr>
        <w:tabs>
          <w:tab w:val="num" w:pos="5040"/>
        </w:tabs>
        <w:ind w:left="5040" w:hanging="360"/>
      </w:pPr>
      <w:rPr>
        <w:rFonts w:ascii="Symbol" w:hAnsi="Symbol" w:hint="default"/>
      </w:rPr>
    </w:lvl>
    <w:lvl w:ilvl="7" w:tplc="EB46903C" w:tentative="1">
      <w:start w:val="1"/>
      <w:numFmt w:val="bullet"/>
      <w:lvlText w:val="o"/>
      <w:lvlJc w:val="left"/>
      <w:pPr>
        <w:tabs>
          <w:tab w:val="num" w:pos="5760"/>
        </w:tabs>
        <w:ind w:left="5760" w:hanging="360"/>
      </w:pPr>
      <w:rPr>
        <w:rFonts w:ascii="Courier New" w:hAnsi="Courier New" w:cs="Courier New" w:hint="default"/>
      </w:rPr>
    </w:lvl>
    <w:lvl w:ilvl="8" w:tplc="EAB840B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C668D"/>
    <w:multiLevelType w:val="hybridMultilevel"/>
    <w:tmpl w:val="594C4DAE"/>
    <w:lvl w:ilvl="0" w:tplc="F73A35AA">
      <w:start w:val="1"/>
      <w:numFmt w:val="bullet"/>
      <w:pStyle w:val="Bullet4"/>
      <w:lvlText w:val=""/>
      <w:lvlJc w:val="left"/>
      <w:pPr>
        <w:tabs>
          <w:tab w:val="num" w:pos="2676"/>
        </w:tabs>
        <w:ind w:left="2676" w:hanging="357"/>
      </w:pPr>
      <w:rPr>
        <w:rFonts w:ascii="Symbol" w:hAnsi="Symbol" w:hint="default"/>
        <w:color w:val="000000"/>
      </w:rPr>
    </w:lvl>
    <w:lvl w:ilvl="1" w:tplc="4AF86A20" w:tentative="1">
      <w:start w:val="1"/>
      <w:numFmt w:val="bullet"/>
      <w:lvlText w:val="o"/>
      <w:lvlJc w:val="left"/>
      <w:pPr>
        <w:tabs>
          <w:tab w:val="num" w:pos="1440"/>
        </w:tabs>
        <w:ind w:left="1440" w:hanging="360"/>
      </w:pPr>
      <w:rPr>
        <w:rFonts w:ascii="Courier New" w:hAnsi="Courier New" w:cs="Courier New" w:hint="default"/>
      </w:rPr>
    </w:lvl>
    <w:lvl w:ilvl="2" w:tplc="B09260AA" w:tentative="1">
      <w:start w:val="1"/>
      <w:numFmt w:val="bullet"/>
      <w:lvlText w:val=""/>
      <w:lvlJc w:val="left"/>
      <w:pPr>
        <w:tabs>
          <w:tab w:val="num" w:pos="2160"/>
        </w:tabs>
        <w:ind w:left="2160" w:hanging="360"/>
      </w:pPr>
      <w:rPr>
        <w:rFonts w:ascii="Wingdings" w:hAnsi="Wingdings" w:hint="default"/>
      </w:rPr>
    </w:lvl>
    <w:lvl w:ilvl="3" w:tplc="C0A299CC" w:tentative="1">
      <w:start w:val="1"/>
      <w:numFmt w:val="bullet"/>
      <w:lvlText w:val=""/>
      <w:lvlJc w:val="left"/>
      <w:pPr>
        <w:tabs>
          <w:tab w:val="num" w:pos="2880"/>
        </w:tabs>
        <w:ind w:left="2880" w:hanging="360"/>
      </w:pPr>
      <w:rPr>
        <w:rFonts w:ascii="Symbol" w:hAnsi="Symbol" w:hint="default"/>
      </w:rPr>
    </w:lvl>
    <w:lvl w:ilvl="4" w:tplc="B4500E14" w:tentative="1">
      <w:start w:val="1"/>
      <w:numFmt w:val="bullet"/>
      <w:lvlText w:val="o"/>
      <w:lvlJc w:val="left"/>
      <w:pPr>
        <w:tabs>
          <w:tab w:val="num" w:pos="3600"/>
        </w:tabs>
        <w:ind w:left="3600" w:hanging="360"/>
      </w:pPr>
      <w:rPr>
        <w:rFonts w:ascii="Courier New" w:hAnsi="Courier New" w:cs="Courier New" w:hint="default"/>
      </w:rPr>
    </w:lvl>
    <w:lvl w:ilvl="5" w:tplc="76CA8A4C" w:tentative="1">
      <w:start w:val="1"/>
      <w:numFmt w:val="bullet"/>
      <w:lvlText w:val=""/>
      <w:lvlJc w:val="left"/>
      <w:pPr>
        <w:tabs>
          <w:tab w:val="num" w:pos="4320"/>
        </w:tabs>
        <w:ind w:left="4320" w:hanging="360"/>
      </w:pPr>
      <w:rPr>
        <w:rFonts w:ascii="Wingdings" w:hAnsi="Wingdings" w:hint="default"/>
      </w:rPr>
    </w:lvl>
    <w:lvl w:ilvl="6" w:tplc="0346D2E8" w:tentative="1">
      <w:start w:val="1"/>
      <w:numFmt w:val="bullet"/>
      <w:lvlText w:val=""/>
      <w:lvlJc w:val="left"/>
      <w:pPr>
        <w:tabs>
          <w:tab w:val="num" w:pos="5040"/>
        </w:tabs>
        <w:ind w:left="5040" w:hanging="360"/>
      </w:pPr>
      <w:rPr>
        <w:rFonts w:ascii="Symbol" w:hAnsi="Symbol" w:hint="default"/>
      </w:rPr>
    </w:lvl>
    <w:lvl w:ilvl="7" w:tplc="BBD8F934" w:tentative="1">
      <w:start w:val="1"/>
      <w:numFmt w:val="bullet"/>
      <w:lvlText w:val="o"/>
      <w:lvlJc w:val="left"/>
      <w:pPr>
        <w:tabs>
          <w:tab w:val="num" w:pos="5760"/>
        </w:tabs>
        <w:ind w:left="5760" w:hanging="360"/>
      </w:pPr>
      <w:rPr>
        <w:rFonts w:ascii="Courier New" w:hAnsi="Courier New" w:cs="Courier New" w:hint="default"/>
      </w:rPr>
    </w:lvl>
    <w:lvl w:ilvl="8" w:tplc="016275C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5" w15:restartNumberingAfterBreak="0">
    <w:nsid w:val="38130038"/>
    <w:multiLevelType w:val="hybridMultilevel"/>
    <w:tmpl w:val="FF8A0FAE"/>
    <w:lvl w:ilvl="0" w:tplc="A9CC9F7C">
      <w:start w:val="1"/>
      <w:numFmt w:val="bullet"/>
      <w:pStyle w:val="ClauseBullet2"/>
      <w:lvlText w:val=""/>
      <w:lvlJc w:val="left"/>
      <w:pPr>
        <w:ind w:left="1440" w:hanging="360"/>
      </w:pPr>
      <w:rPr>
        <w:rFonts w:ascii="Symbol" w:hAnsi="Symbol" w:hint="default"/>
        <w:color w:val="000000"/>
      </w:rPr>
    </w:lvl>
    <w:lvl w:ilvl="1" w:tplc="FFC8222A" w:tentative="1">
      <w:start w:val="1"/>
      <w:numFmt w:val="bullet"/>
      <w:lvlText w:val="o"/>
      <w:lvlJc w:val="left"/>
      <w:pPr>
        <w:ind w:left="2160" w:hanging="360"/>
      </w:pPr>
      <w:rPr>
        <w:rFonts w:ascii="Courier New" w:hAnsi="Courier New" w:cs="Courier New" w:hint="default"/>
      </w:rPr>
    </w:lvl>
    <w:lvl w:ilvl="2" w:tplc="FE0A830C" w:tentative="1">
      <w:start w:val="1"/>
      <w:numFmt w:val="bullet"/>
      <w:lvlText w:val=""/>
      <w:lvlJc w:val="left"/>
      <w:pPr>
        <w:ind w:left="2880" w:hanging="360"/>
      </w:pPr>
      <w:rPr>
        <w:rFonts w:ascii="Wingdings" w:hAnsi="Wingdings" w:hint="default"/>
      </w:rPr>
    </w:lvl>
    <w:lvl w:ilvl="3" w:tplc="DCA2DB22" w:tentative="1">
      <w:start w:val="1"/>
      <w:numFmt w:val="bullet"/>
      <w:lvlText w:val=""/>
      <w:lvlJc w:val="left"/>
      <w:pPr>
        <w:ind w:left="3600" w:hanging="360"/>
      </w:pPr>
      <w:rPr>
        <w:rFonts w:ascii="Symbol" w:hAnsi="Symbol" w:hint="default"/>
      </w:rPr>
    </w:lvl>
    <w:lvl w:ilvl="4" w:tplc="4BA8E266" w:tentative="1">
      <w:start w:val="1"/>
      <w:numFmt w:val="bullet"/>
      <w:lvlText w:val="o"/>
      <w:lvlJc w:val="left"/>
      <w:pPr>
        <w:ind w:left="4320" w:hanging="360"/>
      </w:pPr>
      <w:rPr>
        <w:rFonts w:ascii="Courier New" w:hAnsi="Courier New" w:cs="Courier New" w:hint="default"/>
      </w:rPr>
    </w:lvl>
    <w:lvl w:ilvl="5" w:tplc="FB26A66E" w:tentative="1">
      <w:start w:val="1"/>
      <w:numFmt w:val="bullet"/>
      <w:lvlText w:val=""/>
      <w:lvlJc w:val="left"/>
      <w:pPr>
        <w:ind w:left="5040" w:hanging="360"/>
      </w:pPr>
      <w:rPr>
        <w:rFonts w:ascii="Wingdings" w:hAnsi="Wingdings" w:hint="default"/>
      </w:rPr>
    </w:lvl>
    <w:lvl w:ilvl="6" w:tplc="67AA694E" w:tentative="1">
      <w:start w:val="1"/>
      <w:numFmt w:val="bullet"/>
      <w:lvlText w:val=""/>
      <w:lvlJc w:val="left"/>
      <w:pPr>
        <w:ind w:left="5760" w:hanging="360"/>
      </w:pPr>
      <w:rPr>
        <w:rFonts w:ascii="Symbol" w:hAnsi="Symbol" w:hint="default"/>
      </w:rPr>
    </w:lvl>
    <w:lvl w:ilvl="7" w:tplc="52585094" w:tentative="1">
      <w:start w:val="1"/>
      <w:numFmt w:val="bullet"/>
      <w:lvlText w:val="o"/>
      <w:lvlJc w:val="left"/>
      <w:pPr>
        <w:ind w:left="6480" w:hanging="360"/>
      </w:pPr>
      <w:rPr>
        <w:rFonts w:ascii="Courier New" w:hAnsi="Courier New" w:cs="Courier New" w:hint="default"/>
      </w:rPr>
    </w:lvl>
    <w:lvl w:ilvl="8" w:tplc="C06EB706" w:tentative="1">
      <w:start w:val="1"/>
      <w:numFmt w:val="bullet"/>
      <w:lvlText w:val=""/>
      <w:lvlJc w:val="left"/>
      <w:pPr>
        <w:ind w:left="7200" w:hanging="360"/>
      </w:pPr>
      <w:rPr>
        <w:rFonts w:ascii="Wingdings" w:hAnsi="Wingdings" w:hint="default"/>
      </w:rPr>
    </w:lvl>
  </w:abstractNum>
  <w:abstractNum w:abstractNumId="26" w15:restartNumberingAfterBreak="0">
    <w:nsid w:val="402E6DC1"/>
    <w:multiLevelType w:val="hybridMultilevel"/>
    <w:tmpl w:val="8AAEB3E8"/>
    <w:lvl w:ilvl="0" w:tplc="0EDA3996">
      <w:start w:val="1"/>
      <w:numFmt w:val="bullet"/>
      <w:lvlText w:val=""/>
      <w:lvlJc w:val="left"/>
      <w:pPr>
        <w:ind w:left="720" w:hanging="360"/>
      </w:pPr>
      <w:rPr>
        <w:rFonts w:ascii="Symbol" w:hAnsi="Symbol" w:hint="default"/>
        <w:color w:val="000000"/>
      </w:rPr>
    </w:lvl>
    <w:lvl w:ilvl="1" w:tplc="C2C6C166" w:tentative="1">
      <w:start w:val="1"/>
      <w:numFmt w:val="bullet"/>
      <w:lvlText w:val="o"/>
      <w:lvlJc w:val="left"/>
      <w:pPr>
        <w:ind w:left="1440" w:hanging="360"/>
      </w:pPr>
      <w:rPr>
        <w:rFonts w:ascii="Courier New" w:hAnsi="Courier New" w:cs="Courier New" w:hint="default"/>
      </w:rPr>
    </w:lvl>
    <w:lvl w:ilvl="2" w:tplc="0684305A" w:tentative="1">
      <w:start w:val="1"/>
      <w:numFmt w:val="bullet"/>
      <w:lvlText w:val=""/>
      <w:lvlJc w:val="left"/>
      <w:pPr>
        <w:ind w:left="2160" w:hanging="360"/>
      </w:pPr>
      <w:rPr>
        <w:rFonts w:ascii="Wingdings" w:hAnsi="Wingdings" w:hint="default"/>
      </w:rPr>
    </w:lvl>
    <w:lvl w:ilvl="3" w:tplc="4E36DA78" w:tentative="1">
      <w:start w:val="1"/>
      <w:numFmt w:val="bullet"/>
      <w:lvlText w:val=""/>
      <w:lvlJc w:val="left"/>
      <w:pPr>
        <w:ind w:left="2880" w:hanging="360"/>
      </w:pPr>
      <w:rPr>
        <w:rFonts w:ascii="Symbol" w:hAnsi="Symbol" w:hint="default"/>
      </w:rPr>
    </w:lvl>
    <w:lvl w:ilvl="4" w:tplc="DF963DBA" w:tentative="1">
      <w:start w:val="1"/>
      <w:numFmt w:val="bullet"/>
      <w:lvlText w:val="o"/>
      <w:lvlJc w:val="left"/>
      <w:pPr>
        <w:ind w:left="3600" w:hanging="360"/>
      </w:pPr>
      <w:rPr>
        <w:rFonts w:ascii="Courier New" w:hAnsi="Courier New" w:cs="Courier New" w:hint="default"/>
      </w:rPr>
    </w:lvl>
    <w:lvl w:ilvl="5" w:tplc="8EF841A6" w:tentative="1">
      <w:start w:val="1"/>
      <w:numFmt w:val="bullet"/>
      <w:lvlText w:val=""/>
      <w:lvlJc w:val="left"/>
      <w:pPr>
        <w:ind w:left="4320" w:hanging="360"/>
      </w:pPr>
      <w:rPr>
        <w:rFonts w:ascii="Wingdings" w:hAnsi="Wingdings" w:hint="default"/>
      </w:rPr>
    </w:lvl>
    <w:lvl w:ilvl="6" w:tplc="0A861BFC" w:tentative="1">
      <w:start w:val="1"/>
      <w:numFmt w:val="bullet"/>
      <w:lvlText w:val=""/>
      <w:lvlJc w:val="left"/>
      <w:pPr>
        <w:ind w:left="5040" w:hanging="360"/>
      </w:pPr>
      <w:rPr>
        <w:rFonts w:ascii="Symbol" w:hAnsi="Symbol" w:hint="default"/>
      </w:rPr>
    </w:lvl>
    <w:lvl w:ilvl="7" w:tplc="00701370" w:tentative="1">
      <w:start w:val="1"/>
      <w:numFmt w:val="bullet"/>
      <w:lvlText w:val="o"/>
      <w:lvlJc w:val="left"/>
      <w:pPr>
        <w:ind w:left="5760" w:hanging="360"/>
      </w:pPr>
      <w:rPr>
        <w:rFonts w:ascii="Courier New" w:hAnsi="Courier New" w:cs="Courier New" w:hint="default"/>
      </w:rPr>
    </w:lvl>
    <w:lvl w:ilvl="8" w:tplc="FE023342" w:tentative="1">
      <w:start w:val="1"/>
      <w:numFmt w:val="bullet"/>
      <w:lvlText w:val=""/>
      <w:lvlJc w:val="left"/>
      <w:pPr>
        <w:ind w:left="6480" w:hanging="360"/>
      </w:pPr>
      <w:rPr>
        <w:rFonts w:ascii="Wingdings" w:hAnsi="Wingdings" w:hint="default"/>
      </w:rPr>
    </w:lvl>
  </w:abstractNum>
  <w:abstractNum w:abstractNumId="27" w15:restartNumberingAfterBreak="0">
    <w:nsid w:val="44D67987"/>
    <w:multiLevelType w:val="hybridMultilevel"/>
    <w:tmpl w:val="EBD6FB80"/>
    <w:lvl w:ilvl="0" w:tplc="408CAB6A">
      <w:start w:val="1"/>
      <w:numFmt w:val="bullet"/>
      <w:pStyle w:val="subclause1Bullet2"/>
      <w:lvlText w:val=""/>
      <w:lvlJc w:val="left"/>
      <w:pPr>
        <w:ind w:left="1440" w:hanging="360"/>
      </w:pPr>
      <w:rPr>
        <w:rFonts w:ascii="Symbol" w:hAnsi="Symbol" w:hint="default"/>
        <w:color w:val="000000"/>
      </w:rPr>
    </w:lvl>
    <w:lvl w:ilvl="1" w:tplc="7196E6C2" w:tentative="1">
      <w:start w:val="1"/>
      <w:numFmt w:val="bullet"/>
      <w:lvlText w:val="o"/>
      <w:lvlJc w:val="left"/>
      <w:pPr>
        <w:ind w:left="2160" w:hanging="360"/>
      </w:pPr>
      <w:rPr>
        <w:rFonts w:ascii="Courier New" w:hAnsi="Courier New" w:cs="Courier New" w:hint="default"/>
      </w:rPr>
    </w:lvl>
    <w:lvl w:ilvl="2" w:tplc="3C447A38" w:tentative="1">
      <w:start w:val="1"/>
      <w:numFmt w:val="bullet"/>
      <w:lvlText w:val=""/>
      <w:lvlJc w:val="left"/>
      <w:pPr>
        <w:ind w:left="2880" w:hanging="360"/>
      </w:pPr>
      <w:rPr>
        <w:rFonts w:ascii="Wingdings" w:hAnsi="Wingdings" w:hint="default"/>
      </w:rPr>
    </w:lvl>
    <w:lvl w:ilvl="3" w:tplc="5BCC39C4" w:tentative="1">
      <w:start w:val="1"/>
      <w:numFmt w:val="bullet"/>
      <w:lvlText w:val=""/>
      <w:lvlJc w:val="left"/>
      <w:pPr>
        <w:ind w:left="3600" w:hanging="360"/>
      </w:pPr>
      <w:rPr>
        <w:rFonts w:ascii="Symbol" w:hAnsi="Symbol" w:hint="default"/>
      </w:rPr>
    </w:lvl>
    <w:lvl w:ilvl="4" w:tplc="9014C784" w:tentative="1">
      <w:start w:val="1"/>
      <w:numFmt w:val="bullet"/>
      <w:lvlText w:val="o"/>
      <w:lvlJc w:val="left"/>
      <w:pPr>
        <w:ind w:left="4320" w:hanging="360"/>
      </w:pPr>
      <w:rPr>
        <w:rFonts w:ascii="Courier New" w:hAnsi="Courier New" w:cs="Courier New" w:hint="default"/>
      </w:rPr>
    </w:lvl>
    <w:lvl w:ilvl="5" w:tplc="A02C2002" w:tentative="1">
      <w:start w:val="1"/>
      <w:numFmt w:val="bullet"/>
      <w:lvlText w:val=""/>
      <w:lvlJc w:val="left"/>
      <w:pPr>
        <w:ind w:left="5040" w:hanging="360"/>
      </w:pPr>
      <w:rPr>
        <w:rFonts w:ascii="Wingdings" w:hAnsi="Wingdings" w:hint="default"/>
      </w:rPr>
    </w:lvl>
    <w:lvl w:ilvl="6" w:tplc="4C56CDD0" w:tentative="1">
      <w:start w:val="1"/>
      <w:numFmt w:val="bullet"/>
      <w:lvlText w:val=""/>
      <w:lvlJc w:val="left"/>
      <w:pPr>
        <w:ind w:left="5760" w:hanging="360"/>
      </w:pPr>
      <w:rPr>
        <w:rFonts w:ascii="Symbol" w:hAnsi="Symbol" w:hint="default"/>
      </w:rPr>
    </w:lvl>
    <w:lvl w:ilvl="7" w:tplc="3894169C" w:tentative="1">
      <w:start w:val="1"/>
      <w:numFmt w:val="bullet"/>
      <w:lvlText w:val="o"/>
      <w:lvlJc w:val="left"/>
      <w:pPr>
        <w:ind w:left="6480" w:hanging="360"/>
      </w:pPr>
      <w:rPr>
        <w:rFonts w:ascii="Courier New" w:hAnsi="Courier New" w:cs="Courier New" w:hint="default"/>
      </w:rPr>
    </w:lvl>
    <w:lvl w:ilvl="8" w:tplc="BBA67C84" w:tentative="1">
      <w:start w:val="1"/>
      <w:numFmt w:val="bullet"/>
      <w:lvlText w:val=""/>
      <w:lvlJc w:val="left"/>
      <w:pPr>
        <w:ind w:left="7200" w:hanging="360"/>
      </w:pPr>
      <w:rPr>
        <w:rFonts w:ascii="Wingdings" w:hAnsi="Wingdings" w:hint="default"/>
      </w:rPr>
    </w:lvl>
  </w:abstractNum>
  <w:abstractNum w:abstractNumId="28" w15:restartNumberingAfterBreak="0">
    <w:nsid w:val="44E96665"/>
    <w:multiLevelType w:val="hybridMultilevel"/>
    <w:tmpl w:val="EF1E142A"/>
    <w:lvl w:ilvl="0" w:tplc="6CFA242E">
      <w:start w:val="1"/>
      <w:numFmt w:val="bullet"/>
      <w:pStyle w:val="subclause3Bullet1"/>
      <w:lvlText w:val=""/>
      <w:lvlJc w:val="left"/>
      <w:pPr>
        <w:ind w:left="2988" w:hanging="360"/>
      </w:pPr>
      <w:rPr>
        <w:rFonts w:ascii="Symbol" w:hAnsi="Symbol" w:hint="default"/>
        <w:color w:val="000000"/>
      </w:rPr>
    </w:lvl>
    <w:lvl w:ilvl="1" w:tplc="79ECE8A0" w:tentative="1">
      <w:start w:val="1"/>
      <w:numFmt w:val="bullet"/>
      <w:lvlText w:val="o"/>
      <w:lvlJc w:val="left"/>
      <w:pPr>
        <w:ind w:left="3708" w:hanging="360"/>
      </w:pPr>
      <w:rPr>
        <w:rFonts w:ascii="Courier New" w:hAnsi="Courier New" w:cs="Courier New" w:hint="default"/>
      </w:rPr>
    </w:lvl>
    <w:lvl w:ilvl="2" w:tplc="E0DC0744" w:tentative="1">
      <w:start w:val="1"/>
      <w:numFmt w:val="bullet"/>
      <w:lvlText w:val=""/>
      <w:lvlJc w:val="left"/>
      <w:pPr>
        <w:ind w:left="4428" w:hanging="360"/>
      </w:pPr>
      <w:rPr>
        <w:rFonts w:ascii="Wingdings" w:hAnsi="Wingdings" w:hint="default"/>
      </w:rPr>
    </w:lvl>
    <w:lvl w:ilvl="3" w:tplc="3EEAFF84" w:tentative="1">
      <w:start w:val="1"/>
      <w:numFmt w:val="bullet"/>
      <w:lvlText w:val=""/>
      <w:lvlJc w:val="left"/>
      <w:pPr>
        <w:ind w:left="5148" w:hanging="360"/>
      </w:pPr>
      <w:rPr>
        <w:rFonts w:ascii="Symbol" w:hAnsi="Symbol" w:hint="default"/>
      </w:rPr>
    </w:lvl>
    <w:lvl w:ilvl="4" w:tplc="3334C788" w:tentative="1">
      <w:start w:val="1"/>
      <w:numFmt w:val="bullet"/>
      <w:lvlText w:val="o"/>
      <w:lvlJc w:val="left"/>
      <w:pPr>
        <w:ind w:left="5868" w:hanging="360"/>
      </w:pPr>
      <w:rPr>
        <w:rFonts w:ascii="Courier New" w:hAnsi="Courier New" w:cs="Courier New" w:hint="default"/>
      </w:rPr>
    </w:lvl>
    <w:lvl w:ilvl="5" w:tplc="67F0FF2E" w:tentative="1">
      <w:start w:val="1"/>
      <w:numFmt w:val="bullet"/>
      <w:lvlText w:val=""/>
      <w:lvlJc w:val="left"/>
      <w:pPr>
        <w:ind w:left="6588" w:hanging="360"/>
      </w:pPr>
      <w:rPr>
        <w:rFonts w:ascii="Wingdings" w:hAnsi="Wingdings" w:hint="default"/>
      </w:rPr>
    </w:lvl>
    <w:lvl w:ilvl="6" w:tplc="4F82AF46" w:tentative="1">
      <w:start w:val="1"/>
      <w:numFmt w:val="bullet"/>
      <w:lvlText w:val=""/>
      <w:lvlJc w:val="left"/>
      <w:pPr>
        <w:ind w:left="7308" w:hanging="360"/>
      </w:pPr>
      <w:rPr>
        <w:rFonts w:ascii="Symbol" w:hAnsi="Symbol" w:hint="default"/>
      </w:rPr>
    </w:lvl>
    <w:lvl w:ilvl="7" w:tplc="B6FA2018" w:tentative="1">
      <w:start w:val="1"/>
      <w:numFmt w:val="bullet"/>
      <w:lvlText w:val="o"/>
      <w:lvlJc w:val="left"/>
      <w:pPr>
        <w:ind w:left="8028" w:hanging="360"/>
      </w:pPr>
      <w:rPr>
        <w:rFonts w:ascii="Courier New" w:hAnsi="Courier New" w:cs="Courier New" w:hint="default"/>
      </w:rPr>
    </w:lvl>
    <w:lvl w:ilvl="8" w:tplc="9AA40E3C" w:tentative="1">
      <w:start w:val="1"/>
      <w:numFmt w:val="bullet"/>
      <w:lvlText w:val=""/>
      <w:lvlJc w:val="left"/>
      <w:pPr>
        <w:ind w:left="8748" w:hanging="360"/>
      </w:pPr>
      <w:rPr>
        <w:rFonts w:ascii="Wingdings" w:hAnsi="Wingdings" w:hint="default"/>
      </w:rPr>
    </w:lvl>
  </w:abstractNum>
  <w:abstractNum w:abstractNumId="29" w15:restartNumberingAfterBreak="0">
    <w:nsid w:val="46AC04C6"/>
    <w:multiLevelType w:val="hybridMultilevel"/>
    <w:tmpl w:val="E6C47700"/>
    <w:lvl w:ilvl="0" w:tplc="CDA85B2A">
      <w:start w:val="1"/>
      <w:numFmt w:val="bullet"/>
      <w:pStyle w:val="subclause2Bullet1"/>
      <w:lvlText w:val=""/>
      <w:lvlJc w:val="left"/>
      <w:pPr>
        <w:ind w:left="2279" w:hanging="360"/>
      </w:pPr>
      <w:rPr>
        <w:rFonts w:ascii="Symbol" w:hAnsi="Symbol" w:hint="default"/>
        <w:color w:val="000000"/>
      </w:rPr>
    </w:lvl>
    <w:lvl w:ilvl="1" w:tplc="EB0E058C" w:tentative="1">
      <w:start w:val="1"/>
      <w:numFmt w:val="bullet"/>
      <w:lvlText w:val="o"/>
      <w:lvlJc w:val="left"/>
      <w:pPr>
        <w:ind w:left="2999" w:hanging="360"/>
      </w:pPr>
      <w:rPr>
        <w:rFonts w:ascii="Courier New" w:hAnsi="Courier New" w:cs="Courier New" w:hint="default"/>
      </w:rPr>
    </w:lvl>
    <w:lvl w:ilvl="2" w:tplc="23F26C02" w:tentative="1">
      <w:start w:val="1"/>
      <w:numFmt w:val="bullet"/>
      <w:lvlText w:val=""/>
      <w:lvlJc w:val="left"/>
      <w:pPr>
        <w:ind w:left="3719" w:hanging="360"/>
      </w:pPr>
      <w:rPr>
        <w:rFonts w:ascii="Wingdings" w:hAnsi="Wingdings" w:hint="default"/>
      </w:rPr>
    </w:lvl>
    <w:lvl w:ilvl="3" w:tplc="F4FE668A" w:tentative="1">
      <w:start w:val="1"/>
      <w:numFmt w:val="bullet"/>
      <w:lvlText w:val=""/>
      <w:lvlJc w:val="left"/>
      <w:pPr>
        <w:ind w:left="4439" w:hanging="360"/>
      </w:pPr>
      <w:rPr>
        <w:rFonts w:ascii="Symbol" w:hAnsi="Symbol" w:hint="default"/>
      </w:rPr>
    </w:lvl>
    <w:lvl w:ilvl="4" w:tplc="5B44C30A" w:tentative="1">
      <w:start w:val="1"/>
      <w:numFmt w:val="bullet"/>
      <w:lvlText w:val="o"/>
      <w:lvlJc w:val="left"/>
      <w:pPr>
        <w:ind w:left="5159" w:hanging="360"/>
      </w:pPr>
      <w:rPr>
        <w:rFonts w:ascii="Courier New" w:hAnsi="Courier New" w:cs="Courier New" w:hint="default"/>
      </w:rPr>
    </w:lvl>
    <w:lvl w:ilvl="5" w:tplc="E0AE28A4" w:tentative="1">
      <w:start w:val="1"/>
      <w:numFmt w:val="bullet"/>
      <w:lvlText w:val=""/>
      <w:lvlJc w:val="left"/>
      <w:pPr>
        <w:ind w:left="5879" w:hanging="360"/>
      </w:pPr>
      <w:rPr>
        <w:rFonts w:ascii="Wingdings" w:hAnsi="Wingdings" w:hint="default"/>
      </w:rPr>
    </w:lvl>
    <w:lvl w:ilvl="6" w:tplc="5F6647C6" w:tentative="1">
      <w:start w:val="1"/>
      <w:numFmt w:val="bullet"/>
      <w:lvlText w:val=""/>
      <w:lvlJc w:val="left"/>
      <w:pPr>
        <w:ind w:left="6599" w:hanging="360"/>
      </w:pPr>
      <w:rPr>
        <w:rFonts w:ascii="Symbol" w:hAnsi="Symbol" w:hint="default"/>
      </w:rPr>
    </w:lvl>
    <w:lvl w:ilvl="7" w:tplc="09020714" w:tentative="1">
      <w:start w:val="1"/>
      <w:numFmt w:val="bullet"/>
      <w:lvlText w:val="o"/>
      <w:lvlJc w:val="left"/>
      <w:pPr>
        <w:ind w:left="7319" w:hanging="360"/>
      </w:pPr>
      <w:rPr>
        <w:rFonts w:ascii="Courier New" w:hAnsi="Courier New" w:cs="Courier New" w:hint="default"/>
      </w:rPr>
    </w:lvl>
    <w:lvl w:ilvl="8" w:tplc="FD823040" w:tentative="1">
      <w:start w:val="1"/>
      <w:numFmt w:val="bullet"/>
      <w:lvlText w:val=""/>
      <w:lvlJc w:val="left"/>
      <w:pPr>
        <w:ind w:left="8039" w:hanging="360"/>
      </w:pPr>
      <w:rPr>
        <w:rFonts w:ascii="Wingdings" w:hAnsi="Wingdings" w:hint="default"/>
      </w:rPr>
    </w:lvl>
  </w:abstractNum>
  <w:abstractNum w:abstractNumId="30" w15:restartNumberingAfterBreak="0">
    <w:nsid w:val="47F42723"/>
    <w:multiLevelType w:val="hybridMultilevel"/>
    <w:tmpl w:val="C5A02EE6"/>
    <w:lvl w:ilvl="0" w:tplc="150E1816">
      <w:start w:val="1"/>
      <w:numFmt w:val="bullet"/>
      <w:pStyle w:val="subclause1Bullet1"/>
      <w:lvlText w:val=""/>
      <w:lvlJc w:val="left"/>
      <w:pPr>
        <w:ind w:left="1440" w:hanging="360"/>
      </w:pPr>
      <w:rPr>
        <w:rFonts w:ascii="Symbol" w:hAnsi="Symbol" w:hint="default"/>
        <w:color w:val="000000"/>
      </w:rPr>
    </w:lvl>
    <w:lvl w:ilvl="1" w:tplc="675A6F3C" w:tentative="1">
      <w:start w:val="1"/>
      <w:numFmt w:val="bullet"/>
      <w:lvlText w:val="o"/>
      <w:lvlJc w:val="left"/>
      <w:pPr>
        <w:ind w:left="2160" w:hanging="360"/>
      </w:pPr>
      <w:rPr>
        <w:rFonts w:ascii="Courier New" w:hAnsi="Courier New" w:cs="Courier New" w:hint="default"/>
      </w:rPr>
    </w:lvl>
    <w:lvl w:ilvl="2" w:tplc="EDB01A78" w:tentative="1">
      <w:start w:val="1"/>
      <w:numFmt w:val="bullet"/>
      <w:lvlText w:val=""/>
      <w:lvlJc w:val="left"/>
      <w:pPr>
        <w:ind w:left="2880" w:hanging="360"/>
      </w:pPr>
      <w:rPr>
        <w:rFonts w:ascii="Wingdings" w:hAnsi="Wingdings" w:hint="default"/>
      </w:rPr>
    </w:lvl>
    <w:lvl w:ilvl="3" w:tplc="B8D8E764" w:tentative="1">
      <w:start w:val="1"/>
      <w:numFmt w:val="bullet"/>
      <w:lvlText w:val=""/>
      <w:lvlJc w:val="left"/>
      <w:pPr>
        <w:ind w:left="3600" w:hanging="360"/>
      </w:pPr>
      <w:rPr>
        <w:rFonts w:ascii="Symbol" w:hAnsi="Symbol" w:hint="default"/>
      </w:rPr>
    </w:lvl>
    <w:lvl w:ilvl="4" w:tplc="7054A304" w:tentative="1">
      <w:start w:val="1"/>
      <w:numFmt w:val="bullet"/>
      <w:lvlText w:val="o"/>
      <w:lvlJc w:val="left"/>
      <w:pPr>
        <w:ind w:left="4320" w:hanging="360"/>
      </w:pPr>
      <w:rPr>
        <w:rFonts w:ascii="Courier New" w:hAnsi="Courier New" w:cs="Courier New" w:hint="default"/>
      </w:rPr>
    </w:lvl>
    <w:lvl w:ilvl="5" w:tplc="76CA854A" w:tentative="1">
      <w:start w:val="1"/>
      <w:numFmt w:val="bullet"/>
      <w:lvlText w:val=""/>
      <w:lvlJc w:val="left"/>
      <w:pPr>
        <w:ind w:left="5040" w:hanging="360"/>
      </w:pPr>
      <w:rPr>
        <w:rFonts w:ascii="Wingdings" w:hAnsi="Wingdings" w:hint="default"/>
      </w:rPr>
    </w:lvl>
    <w:lvl w:ilvl="6" w:tplc="05D6221E" w:tentative="1">
      <w:start w:val="1"/>
      <w:numFmt w:val="bullet"/>
      <w:lvlText w:val=""/>
      <w:lvlJc w:val="left"/>
      <w:pPr>
        <w:ind w:left="5760" w:hanging="360"/>
      </w:pPr>
      <w:rPr>
        <w:rFonts w:ascii="Symbol" w:hAnsi="Symbol" w:hint="default"/>
      </w:rPr>
    </w:lvl>
    <w:lvl w:ilvl="7" w:tplc="52027AC8" w:tentative="1">
      <w:start w:val="1"/>
      <w:numFmt w:val="bullet"/>
      <w:lvlText w:val="o"/>
      <w:lvlJc w:val="left"/>
      <w:pPr>
        <w:ind w:left="6480" w:hanging="360"/>
      </w:pPr>
      <w:rPr>
        <w:rFonts w:ascii="Courier New" w:hAnsi="Courier New" w:cs="Courier New" w:hint="default"/>
      </w:rPr>
    </w:lvl>
    <w:lvl w:ilvl="8" w:tplc="B5167D1A" w:tentative="1">
      <w:start w:val="1"/>
      <w:numFmt w:val="bullet"/>
      <w:lvlText w:val=""/>
      <w:lvlJc w:val="left"/>
      <w:pPr>
        <w:ind w:left="7200" w:hanging="360"/>
      </w:pPr>
      <w:rPr>
        <w:rFonts w:ascii="Wingdings" w:hAnsi="Wingdings" w:hint="default"/>
      </w:rPr>
    </w:lvl>
  </w:abstractNum>
  <w:abstractNum w:abstractNumId="31" w15:restartNumberingAfterBreak="0">
    <w:nsid w:val="55CB0AF0"/>
    <w:multiLevelType w:val="hybridMultilevel"/>
    <w:tmpl w:val="EB98B43A"/>
    <w:lvl w:ilvl="0" w:tplc="7254A4E2">
      <w:start w:val="1"/>
      <w:numFmt w:val="decimal"/>
      <w:pStyle w:val="LongQuestionPara"/>
      <w:lvlText w:val="%1."/>
      <w:lvlJc w:val="left"/>
      <w:pPr>
        <w:ind w:left="360" w:hanging="360"/>
      </w:pPr>
      <w:rPr>
        <w:rFonts w:hint="default"/>
        <w:b/>
        <w:i w:val="0"/>
        <w:color w:val="000000"/>
        <w:sz w:val="24"/>
      </w:rPr>
    </w:lvl>
    <w:lvl w:ilvl="1" w:tplc="0E34635A" w:tentative="1">
      <w:start w:val="1"/>
      <w:numFmt w:val="lowerLetter"/>
      <w:lvlText w:val="%2."/>
      <w:lvlJc w:val="left"/>
      <w:pPr>
        <w:ind w:left="1440" w:hanging="360"/>
      </w:pPr>
    </w:lvl>
    <w:lvl w:ilvl="2" w:tplc="E72E7740" w:tentative="1">
      <w:start w:val="1"/>
      <w:numFmt w:val="lowerRoman"/>
      <w:lvlText w:val="%3."/>
      <w:lvlJc w:val="right"/>
      <w:pPr>
        <w:ind w:left="2160" w:hanging="180"/>
      </w:pPr>
    </w:lvl>
    <w:lvl w:ilvl="3" w:tplc="61C8BA50" w:tentative="1">
      <w:start w:val="1"/>
      <w:numFmt w:val="decimal"/>
      <w:lvlText w:val="%4."/>
      <w:lvlJc w:val="left"/>
      <w:pPr>
        <w:ind w:left="2880" w:hanging="360"/>
      </w:pPr>
    </w:lvl>
    <w:lvl w:ilvl="4" w:tplc="2ED2AF6C" w:tentative="1">
      <w:start w:val="1"/>
      <w:numFmt w:val="lowerLetter"/>
      <w:lvlText w:val="%5."/>
      <w:lvlJc w:val="left"/>
      <w:pPr>
        <w:ind w:left="3600" w:hanging="360"/>
      </w:pPr>
    </w:lvl>
    <w:lvl w:ilvl="5" w:tplc="5D285E5A" w:tentative="1">
      <w:start w:val="1"/>
      <w:numFmt w:val="lowerRoman"/>
      <w:lvlText w:val="%6."/>
      <w:lvlJc w:val="right"/>
      <w:pPr>
        <w:ind w:left="4320" w:hanging="180"/>
      </w:pPr>
    </w:lvl>
    <w:lvl w:ilvl="6" w:tplc="2306E626" w:tentative="1">
      <w:start w:val="1"/>
      <w:numFmt w:val="decimal"/>
      <w:lvlText w:val="%7."/>
      <w:lvlJc w:val="left"/>
      <w:pPr>
        <w:ind w:left="5040" w:hanging="360"/>
      </w:pPr>
    </w:lvl>
    <w:lvl w:ilvl="7" w:tplc="FCAE2FA2" w:tentative="1">
      <w:start w:val="1"/>
      <w:numFmt w:val="lowerLetter"/>
      <w:lvlText w:val="%8."/>
      <w:lvlJc w:val="left"/>
      <w:pPr>
        <w:ind w:left="5760" w:hanging="360"/>
      </w:pPr>
    </w:lvl>
    <w:lvl w:ilvl="8" w:tplc="B1686F78" w:tentative="1">
      <w:start w:val="1"/>
      <w:numFmt w:val="lowerRoman"/>
      <w:lvlText w:val="%9."/>
      <w:lvlJc w:val="right"/>
      <w:pPr>
        <w:ind w:left="6480" w:hanging="180"/>
      </w:pPr>
    </w:lvl>
  </w:abstractNum>
  <w:abstractNum w:abstractNumId="32"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D206610"/>
    <w:multiLevelType w:val="hybridMultilevel"/>
    <w:tmpl w:val="31700046"/>
    <w:lvl w:ilvl="0" w:tplc="2E943EB6">
      <w:start w:val="1"/>
      <w:numFmt w:val="lowerLetter"/>
      <w:lvlText w:val="(%1)"/>
      <w:lvlJc w:val="left"/>
      <w:pPr>
        <w:ind w:left="1440" w:hanging="360"/>
      </w:pPr>
      <w:rPr>
        <w:rFonts w:hint="default"/>
        <w:color w:val="000000"/>
      </w:rPr>
    </w:lvl>
    <w:lvl w:ilvl="1" w:tplc="24C892A6" w:tentative="1">
      <w:start w:val="1"/>
      <w:numFmt w:val="lowerLetter"/>
      <w:lvlText w:val="%2."/>
      <w:lvlJc w:val="left"/>
      <w:pPr>
        <w:ind w:left="2160" w:hanging="360"/>
      </w:pPr>
    </w:lvl>
    <w:lvl w:ilvl="2" w:tplc="514C6572" w:tentative="1">
      <w:start w:val="1"/>
      <w:numFmt w:val="lowerRoman"/>
      <w:lvlText w:val="%3."/>
      <w:lvlJc w:val="right"/>
      <w:pPr>
        <w:ind w:left="2880" w:hanging="180"/>
      </w:pPr>
    </w:lvl>
    <w:lvl w:ilvl="3" w:tplc="28DCEB6A" w:tentative="1">
      <w:start w:val="1"/>
      <w:numFmt w:val="decimal"/>
      <w:lvlText w:val="%4."/>
      <w:lvlJc w:val="left"/>
      <w:pPr>
        <w:ind w:left="3600" w:hanging="360"/>
      </w:pPr>
    </w:lvl>
    <w:lvl w:ilvl="4" w:tplc="00BA2EB4" w:tentative="1">
      <w:start w:val="1"/>
      <w:numFmt w:val="lowerLetter"/>
      <w:lvlText w:val="%5."/>
      <w:lvlJc w:val="left"/>
      <w:pPr>
        <w:ind w:left="4320" w:hanging="360"/>
      </w:pPr>
    </w:lvl>
    <w:lvl w:ilvl="5" w:tplc="30BE5EE0" w:tentative="1">
      <w:start w:val="1"/>
      <w:numFmt w:val="lowerRoman"/>
      <w:lvlText w:val="%6."/>
      <w:lvlJc w:val="right"/>
      <w:pPr>
        <w:ind w:left="5040" w:hanging="180"/>
      </w:pPr>
    </w:lvl>
    <w:lvl w:ilvl="6" w:tplc="3FCA91EE" w:tentative="1">
      <w:start w:val="1"/>
      <w:numFmt w:val="decimal"/>
      <w:lvlText w:val="%7."/>
      <w:lvlJc w:val="left"/>
      <w:pPr>
        <w:ind w:left="5760" w:hanging="360"/>
      </w:pPr>
    </w:lvl>
    <w:lvl w:ilvl="7" w:tplc="D29E8434" w:tentative="1">
      <w:start w:val="1"/>
      <w:numFmt w:val="lowerLetter"/>
      <w:lvlText w:val="%8."/>
      <w:lvlJc w:val="left"/>
      <w:pPr>
        <w:ind w:left="6480" w:hanging="360"/>
      </w:pPr>
    </w:lvl>
    <w:lvl w:ilvl="8" w:tplc="3F0280D0" w:tentative="1">
      <w:start w:val="1"/>
      <w:numFmt w:val="lowerRoman"/>
      <w:lvlText w:val="%9."/>
      <w:lvlJc w:val="right"/>
      <w:pPr>
        <w:ind w:left="7200" w:hanging="180"/>
      </w:pPr>
    </w:lvl>
  </w:abstractNum>
  <w:abstractNum w:abstractNumId="34" w15:restartNumberingAfterBreak="0">
    <w:nsid w:val="61071422"/>
    <w:multiLevelType w:val="hybridMultilevel"/>
    <w:tmpl w:val="59B858D8"/>
    <w:lvl w:ilvl="0" w:tplc="715EA3AE">
      <w:start w:val="1"/>
      <w:numFmt w:val="bullet"/>
      <w:pStyle w:val="ClauseBullet1"/>
      <w:lvlText w:val=""/>
      <w:lvlJc w:val="left"/>
      <w:pPr>
        <w:ind w:left="1080" w:hanging="360"/>
      </w:pPr>
      <w:rPr>
        <w:rFonts w:ascii="Symbol" w:hAnsi="Symbol" w:hint="default"/>
        <w:color w:val="000000"/>
      </w:rPr>
    </w:lvl>
    <w:lvl w:ilvl="1" w:tplc="D00C199E" w:tentative="1">
      <w:start w:val="1"/>
      <w:numFmt w:val="bullet"/>
      <w:lvlText w:val="o"/>
      <w:lvlJc w:val="left"/>
      <w:pPr>
        <w:ind w:left="1800" w:hanging="360"/>
      </w:pPr>
      <w:rPr>
        <w:rFonts w:ascii="Courier New" w:hAnsi="Courier New" w:cs="Courier New" w:hint="default"/>
      </w:rPr>
    </w:lvl>
    <w:lvl w:ilvl="2" w:tplc="07049940" w:tentative="1">
      <w:start w:val="1"/>
      <w:numFmt w:val="bullet"/>
      <w:lvlText w:val=""/>
      <w:lvlJc w:val="left"/>
      <w:pPr>
        <w:ind w:left="2520" w:hanging="360"/>
      </w:pPr>
      <w:rPr>
        <w:rFonts w:ascii="Wingdings" w:hAnsi="Wingdings" w:hint="default"/>
      </w:rPr>
    </w:lvl>
    <w:lvl w:ilvl="3" w:tplc="BCBAD23C" w:tentative="1">
      <w:start w:val="1"/>
      <w:numFmt w:val="bullet"/>
      <w:lvlText w:val=""/>
      <w:lvlJc w:val="left"/>
      <w:pPr>
        <w:ind w:left="3240" w:hanging="360"/>
      </w:pPr>
      <w:rPr>
        <w:rFonts w:ascii="Symbol" w:hAnsi="Symbol" w:hint="default"/>
      </w:rPr>
    </w:lvl>
    <w:lvl w:ilvl="4" w:tplc="E8AA8384" w:tentative="1">
      <w:start w:val="1"/>
      <w:numFmt w:val="bullet"/>
      <w:lvlText w:val="o"/>
      <w:lvlJc w:val="left"/>
      <w:pPr>
        <w:ind w:left="3960" w:hanging="360"/>
      </w:pPr>
      <w:rPr>
        <w:rFonts w:ascii="Courier New" w:hAnsi="Courier New" w:cs="Courier New" w:hint="default"/>
      </w:rPr>
    </w:lvl>
    <w:lvl w:ilvl="5" w:tplc="0002C156" w:tentative="1">
      <w:start w:val="1"/>
      <w:numFmt w:val="bullet"/>
      <w:lvlText w:val=""/>
      <w:lvlJc w:val="left"/>
      <w:pPr>
        <w:ind w:left="4680" w:hanging="360"/>
      </w:pPr>
      <w:rPr>
        <w:rFonts w:ascii="Wingdings" w:hAnsi="Wingdings" w:hint="default"/>
      </w:rPr>
    </w:lvl>
    <w:lvl w:ilvl="6" w:tplc="9C6EBE2A" w:tentative="1">
      <w:start w:val="1"/>
      <w:numFmt w:val="bullet"/>
      <w:lvlText w:val=""/>
      <w:lvlJc w:val="left"/>
      <w:pPr>
        <w:ind w:left="5400" w:hanging="360"/>
      </w:pPr>
      <w:rPr>
        <w:rFonts w:ascii="Symbol" w:hAnsi="Symbol" w:hint="default"/>
      </w:rPr>
    </w:lvl>
    <w:lvl w:ilvl="7" w:tplc="07CEC6AC" w:tentative="1">
      <w:start w:val="1"/>
      <w:numFmt w:val="bullet"/>
      <w:lvlText w:val="o"/>
      <w:lvlJc w:val="left"/>
      <w:pPr>
        <w:ind w:left="6120" w:hanging="360"/>
      </w:pPr>
      <w:rPr>
        <w:rFonts w:ascii="Courier New" w:hAnsi="Courier New" w:cs="Courier New" w:hint="default"/>
      </w:rPr>
    </w:lvl>
    <w:lvl w:ilvl="8" w:tplc="5FC43E0C" w:tentative="1">
      <w:start w:val="1"/>
      <w:numFmt w:val="bullet"/>
      <w:lvlText w:val=""/>
      <w:lvlJc w:val="left"/>
      <w:pPr>
        <w:ind w:left="6840" w:hanging="360"/>
      </w:pPr>
      <w:rPr>
        <w:rFonts w:ascii="Wingdings" w:hAnsi="Wingdings" w:hint="default"/>
      </w:rPr>
    </w:lvl>
  </w:abstractNum>
  <w:abstractNum w:abstractNumId="35" w15:restartNumberingAfterBreak="0">
    <w:nsid w:val="642371CD"/>
    <w:multiLevelType w:val="hybridMultilevel"/>
    <w:tmpl w:val="3B76A654"/>
    <w:lvl w:ilvl="0" w:tplc="75302DC8">
      <w:start w:val="1"/>
      <w:numFmt w:val="bullet"/>
      <w:pStyle w:val="subclause3Bullet2"/>
      <w:lvlText w:val=""/>
      <w:lvlJc w:val="left"/>
      <w:pPr>
        <w:ind w:left="3748" w:hanging="360"/>
      </w:pPr>
      <w:rPr>
        <w:rFonts w:ascii="Symbol" w:hAnsi="Symbol" w:hint="default"/>
        <w:color w:val="000000"/>
      </w:rPr>
    </w:lvl>
    <w:lvl w:ilvl="1" w:tplc="E1E827A6" w:tentative="1">
      <w:start w:val="1"/>
      <w:numFmt w:val="bullet"/>
      <w:lvlText w:val="o"/>
      <w:lvlJc w:val="left"/>
      <w:pPr>
        <w:ind w:left="4468" w:hanging="360"/>
      </w:pPr>
      <w:rPr>
        <w:rFonts w:ascii="Courier New" w:hAnsi="Courier New" w:cs="Courier New" w:hint="default"/>
      </w:rPr>
    </w:lvl>
    <w:lvl w:ilvl="2" w:tplc="5A862C66" w:tentative="1">
      <w:start w:val="1"/>
      <w:numFmt w:val="bullet"/>
      <w:lvlText w:val=""/>
      <w:lvlJc w:val="left"/>
      <w:pPr>
        <w:ind w:left="5188" w:hanging="360"/>
      </w:pPr>
      <w:rPr>
        <w:rFonts w:ascii="Wingdings" w:hAnsi="Wingdings" w:hint="default"/>
      </w:rPr>
    </w:lvl>
    <w:lvl w:ilvl="3" w:tplc="9EF49F20" w:tentative="1">
      <w:start w:val="1"/>
      <w:numFmt w:val="bullet"/>
      <w:lvlText w:val=""/>
      <w:lvlJc w:val="left"/>
      <w:pPr>
        <w:ind w:left="5908" w:hanging="360"/>
      </w:pPr>
      <w:rPr>
        <w:rFonts w:ascii="Symbol" w:hAnsi="Symbol" w:hint="default"/>
      </w:rPr>
    </w:lvl>
    <w:lvl w:ilvl="4" w:tplc="26DC2110" w:tentative="1">
      <w:start w:val="1"/>
      <w:numFmt w:val="bullet"/>
      <w:lvlText w:val="o"/>
      <w:lvlJc w:val="left"/>
      <w:pPr>
        <w:ind w:left="6628" w:hanging="360"/>
      </w:pPr>
      <w:rPr>
        <w:rFonts w:ascii="Courier New" w:hAnsi="Courier New" w:cs="Courier New" w:hint="default"/>
      </w:rPr>
    </w:lvl>
    <w:lvl w:ilvl="5" w:tplc="E9A6066C" w:tentative="1">
      <w:start w:val="1"/>
      <w:numFmt w:val="bullet"/>
      <w:lvlText w:val=""/>
      <w:lvlJc w:val="left"/>
      <w:pPr>
        <w:ind w:left="7348" w:hanging="360"/>
      </w:pPr>
      <w:rPr>
        <w:rFonts w:ascii="Wingdings" w:hAnsi="Wingdings" w:hint="default"/>
      </w:rPr>
    </w:lvl>
    <w:lvl w:ilvl="6" w:tplc="CC14ADC0" w:tentative="1">
      <w:start w:val="1"/>
      <w:numFmt w:val="bullet"/>
      <w:lvlText w:val=""/>
      <w:lvlJc w:val="left"/>
      <w:pPr>
        <w:ind w:left="8068" w:hanging="360"/>
      </w:pPr>
      <w:rPr>
        <w:rFonts w:ascii="Symbol" w:hAnsi="Symbol" w:hint="default"/>
      </w:rPr>
    </w:lvl>
    <w:lvl w:ilvl="7" w:tplc="51F21682" w:tentative="1">
      <w:start w:val="1"/>
      <w:numFmt w:val="bullet"/>
      <w:lvlText w:val="o"/>
      <w:lvlJc w:val="left"/>
      <w:pPr>
        <w:ind w:left="8788" w:hanging="360"/>
      </w:pPr>
      <w:rPr>
        <w:rFonts w:ascii="Courier New" w:hAnsi="Courier New" w:cs="Courier New" w:hint="default"/>
      </w:rPr>
    </w:lvl>
    <w:lvl w:ilvl="8" w:tplc="C4FEDE18" w:tentative="1">
      <w:start w:val="1"/>
      <w:numFmt w:val="bullet"/>
      <w:lvlText w:val=""/>
      <w:lvlJc w:val="left"/>
      <w:pPr>
        <w:ind w:left="9508" w:hanging="360"/>
      </w:pPr>
      <w:rPr>
        <w:rFonts w:ascii="Wingdings" w:hAnsi="Wingdings" w:hint="default"/>
      </w:rPr>
    </w:lvl>
  </w:abstractNum>
  <w:abstractNum w:abstractNumId="3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7" w15:restartNumberingAfterBreak="0">
    <w:nsid w:val="6A14466B"/>
    <w:multiLevelType w:val="hybridMultilevel"/>
    <w:tmpl w:val="2402A666"/>
    <w:lvl w:ilvl="0" w:tplc="A17469CA">
      <w:start w:val="1"/>
      <w:numFmt w:val="bullet"/>
      <w:pStyle w:val="BulletList1"/>
      <w:lvlText w:val="·"/>
      <w:lvlJc w:val="left"/>
      <w:pPr>
        <w:tabs>
          <w:tab w:val="num" w:pos="360"/>
        </w:tabs>
        <w:ind w:left="360" w:hanging="360"/>
      </w:pPr>
      <w:rPr>
        <w:rFonts w:ascii="Symbol" w:hAnsi="Symbol" w:hint="default"/>
        <w:color w:val="000000"/>
      </w:rPr>
    </w:lvl>
    <w:lvl w:ilvl="1" w:tplc="E0666B72" w:tentative="1">
      <w:start w:val="1"/>
      <w:numFmt w:val="bullet"/>
      <w:lvlText w:val="·"/>
      <w:lvlJc w:val="left"/>
      <w:pPr>
        <w:tabs>
          <w:tab w:val="num" w:pos="1440"/>
        </w:tabs>
        <w:ind w:left="1440" w:hanging="360"/>
      </w:pPr>
      <w:rPr>
        <w:rFonts w:ascii="Symbol" w:hAnsi="Symbol" w:hint="default"/>
      </w:rPr>
    </w:lvl>
    <w:lvl w:ilvl="2" w:tplc="57B8B278" w:tentative="1">
      <w:start w:val="1"/>
      <w:numFmt w:val="bullet"/>
      <w:lvlText w:val="·"/>
      <w:lvlJc w:val="left"/>
      <w:pPr>
        <w:tabs>
          <w:tab w:val="num" w:pos="2160"/>
        </w:tabs>
        <w:ind w:left="2160" w:hanging="360"/>
      </w:pPr>
      <w:rPr>
        <w:rFonts w:ascii="Symbol" w:hAnsi="Symbol" w:hint="default"/>
      </w:rPr>
    </w:lvl>
    <w:lvl w:ilvl="3" w:tplc="3AA09868" w:tentative="1">
      <w:start w:val="1"/>
      <w:numFmt w:val="bullet"/>
      <w:lvlText w:val="·"/>
      <w:lvlJc w:val="left"/>
      <w:pPr>
        <w:tabs>
          <w:tab w:val="num" w:pos="2880"/>
        </w:tabs>
        <w:ind w:left="2880" w:hanging="360"/>
      </w:pPr>
      <w:rPr>
        <w:rFonts w:ascii="Symbol" w:hAnsi="Symbol" w:hint="default"/>
      </w:rPr>
    </w:lvl>
    <w:lvl w:ilvl="4" w:tplc="457AE092" w:tentative="1">
      <w:start w:val="1"/>
      <w:numFmt w:val="bullet"/>
      <w:lvlText w:val="o"/>
      <w:lvlJc w:val="left"/>
      <w:pPr>
        <w:tabs>
          <w:tab w:val="num" w:pos="3600"/>
        </w:tabs>
        <w:ind w:left="3600" w:hanging="360"/>
      </w:pPr>
      <w:rPr>
        <w:rFonts w:ascii="Courier New" w:hAnsi="Courier New" w:hint="default"/>
      </w:rPr>
    </w:lvl>
    <w:lvl w:ilvl="5" w:tplc="0394ADE6" w:tentative="1">
      <w:start w:val="1"/>
      <w:numFmt w:val="bullet"/>
      <w:lvlText w:val="§"/>
      <w:lvlJc w:val="left"/>
      <w:pPr>
        <w:tabs>
          <w:tab w:val="num" w:pos="4320"/>
        </w:tabs>
        <w:ind w:left="4320" w:hanging="360"/>
      </w:pPr>
      <w:rPr>
        <w:rFonts w:ascii="Wingdings" w:hAnsi="Wingdings" w:hint="default"/>
      </w:rPr>
    </w:lvl>
    <w:lvl w:ilvl="6" w:tplc="E480892E" w:tentative="1">
      <w:start w:val="1"/>
      <w:numFmt w:val="bullet"/>
      <w:lvlText w:val="·"/>
      <w:lvlJc w:val="left"/>
      <w:pPr>
        <w:tabs>
          <w:tab w:val="num" w:pos="5040"/>
        </w:tabs>
        <w:ind w:left="5040" w:hanging="360"/>
      </w:pPr>
      <w:rPr>
        <w:rFonts w:ascii="Symbol" w:hAnsi="Symbol" w:hint="default"/>
      </w:rPr>
    </w:lvl>
    <w:lvl w:ilvl="7" w:tplc="0E8ECED8" w:tentative="1">
      <w:start w:val="1"/>
      <w:numFmt w:val="bullet"/>
      <w:lvlText w:val="o"/>
      <w:lvlJc w:val="left"/>
      <w:pPr>
        <w:tabs>
          <w:tab w:val="num" w:pos="5760"/>
        </w:tabs>
        <w:ind w:left="5760" w:hanging="360"/>
      </w:pPr>
      <w:rPr>
        <w:rFonts w:ascii="Courier New" w:hAnsi="Courier New" w:hint="default"/>
      </w:rPr>
    </w:lvl>
    <w:lvl w:ilvl="8" w:tplc="E94EE3A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1" w15:restartNumberingAfterBreak="0">
    <w:nsid w:val="78C31C79"/>
    <w:multiLevelType w:val="hybridMultilevel"/>
    <w:tmpl w:val="0BBA56BC"/>
    <w:lvl w:ilvl="0" w:tplc="643CB30E">
      <w:start w:val="1"/>
      <w:numFmt w:val="decimal"/>
      <w:lvlText w:val="%1."/>
      <w:lvlJc w:val="left"/>
      <w:pPr>
        <w:ind w:left="1440" w:hanging="360"/>
      </w:pPr>
      <w:rPr>
        <w:color w:val="000000"/>
      </w:rPr>
    </w:lvl>
    <w:lvl w:ilvl="1" w:tplc="BF141D18" w:tentative="1">
      <w:start w:val="1"/>
      <w:numFmt w:val="lowerLetter"/>
      <w:lvlText w:val="%2."/>
      <w:lvlJc w:val="left"/>
      <w:pPr>
        <w:ind w:left="2160" w:hanging="360"/>
      </w:pPr>
    </w:lvl>
    <w:lvl w:ilvl="2" w:tplc="7794CC0C" w:tentative="1">
      <w:start w:val="1"/>
      <w:numFmt w:val="lowerRoman"/>
      <w:lvlText w:val="%3."/>
      <w:lvlJc w:val="right"/>
      <w:pPr>
        <w:ind w:left="2880" w:hanging="180"/>
      </w:pPr>
    </w:lvl>
    <w:lvl w:ilvl="3" w:tplc="78A48A34" w:tentative="1">
      <w:start w:val="1"/>
      <w:numFmt w:val="decimal"/>
      <w:lvlText w:val="%4."/>
      <w:lvlJc w:val="left"/>
      <w:pPr>
        <w:ind w:left="3600" w:hanging="360"/>
      </w:pPr>
    </w:lvl>
    <w:lvl w:ilvl="4" w:tplc="7290913E" w:tentative="1">
      <w:start w:val="1"/>
      <w:numFmt w:val="lowerLetter"/>
      <w:lvlText w:val="%5."/>
      <w:lvlJc w:val="left"/>
      <w:pPr>
        <w:ind w:left="4320" w:hanging="360"/>
      </w:pPr>
    </w:lvl>
    <w:lvl w:ilvl="5" w:tplc="A1A274D6" w:tentative="1">
      <w:start w:val="1"/>
      <w:numFmt w:val="lowerRoman"/>
      <w:lvlText w:val="%6."/>
      <w:lvlJc w:val="right"/>
      <w:pPr>
        <w:ind w:left="5040" w:hanging="180"/>
      </w:pPr>
    </w:lvl>
    <w:lvl w:ilvl="6" w:tplc="9594DAAE" w:tentative="1">
      <w:start w:val="1"/>
      <w:numFmt w:val="decimal"/>
      <w:lvlText w:val="%7."/>
      <w:lvlJc w:val="left"/>
      <w:pPr>
        <w:ind w:left="5760" w:hanging="360"/>
      </w:pPr>
    </w:lvl>
    <w:lvl w:ilvl="7" w:tplc="D4B6FE58" w:tentative="1">
      <w:start w:val="1"/>
      <w:numFmt w:val="lowerLetter"/>
      <w:lvlText w:val="%8."/>
      <w:lvlJc w:val="left"/>
      <w:pPr>
        <w:ind w:left="6480" w:hanging="360"/>
      </w:pPr>
    </w:lvl>
    <w:lvl w:ilvl="8" w:tplc="2F5E6DE4" w:tentative="1">
      <w:start w:val="1"/>
      <w:numFmt w:val="lowerRoman"/>
      <w:lvlText w:val="%9."/>
      <w:lvlJc w:val="right"/>
      <w:pPr>
        <w:ind w:left="7200" w:hanging="180"/>
      </w:pPr>
    </w:lvl>
  </w:abstractNum>
  <w:abstractNum w:abstractNumId="42" w15:restartNumberingAfterBreak="0">
    <w:nsid w:val="7DB5644F"/>
    <w:multiLevelType w:val="hybridMultilevel"/>
    <w:tmpl w:val="8BCC9C08"/>
    <w:lvl w:ilvl="0" w:tplc="940060D4">
      <w:start w:val="1"/>
      <w:numFmt w:val="bullet"/>
      <w:pStyle w:val="BulletList3"/>
      <w:lvlText w:val=""/>
      <w:lvlJc w:val="left"/>
      <w:pPr>
        <w:tabs>
          <w:tab w:val="num" w:pos="1945"/>
        </w:tabs>
        <w:ind w:left="1945" w:hanging="357"/>
      </w:pPr>
      <w:rPr>
        <w:rFonts w:ascii="Symbol" w:hAnsi="Symbol" w:hint="default"/>
        <w:color w:val="000000"/>
      </w:rPr>
    </w:lvl>
    <w:lvl w:ilvl="1" w:tplc="2DBA8CC0" w:tentative="1">
      <w:start w:val="1"/>
      <w:numFmt w:val="bullet"/>
      <w:lvlText w:val="o"/>
      <w:lvlJc w:val="left"/>
      <w:pPr>
        <w:tabs>
          <w:tab w:val="num" w:pos="1440"/>
        </w:tabs>
        <w:ind w:left="1440" w:hanging="360"/>
      </w:pPr>
      <w:rPr>
        <w:rFonts w:ascii="Courier New" w:hAnsi="Courier New" w:cs="Courier New" w:hint="default"/>
      </w:rPr>
    </w:lvl>
    <w:lvl w:ilvl="2" w:tplc="08B21246" w:tentative="1">
      <w:start w:val="1"/>
      <w:numFmt w:val="bullet"/>
      <w:lvlText w:val=""/>
      <w:lvlJc w:val="left"/>
      <w:pPr>
        <w:tabs>
          <w:tab w:val="num" w:pos="2160"/>
        </w:tabs>
        <w:ind w:left="2160" w:hanging="360"/>
      </w:pPr>
      <w:rPr>
        <w:rFonts w:ascii="Wingdings" w:hAnsi="Wingdings" w:hint="default"/>
      </w:rPr>
    </w:lvl>
    <w:lvl w:ilvl="3" w:tplc="4D60B620" w:tentative="1">
      <w:start w:val="1"/>
      <w:numFmt w:val="bullet"/>
      <w:lvlText w:val=""/>
      <w:lvlJc w:val="left"/>
      <w:pPr>
        <w:tabs>
          <w:tab w:val="num" w:pos="2880"/>
        </w:tabs>
        <w:ind w:left="2880" w:hanging="360"/>
      </w:pPr>
      <w:rPr>
        <w:rFonts w:ascii="Symbol" w:hAnsi="Symbol" w:hint="default"/>
      </w:rPr>
    </w:lvl>
    <w:lvl w:ilvl="4" w:tplc="87C2A75E" w:tentative="1">
      <w:start w:val="1"/>
      <w:numFmt w:val="bullet"/>
      <w:lvlText w:val="o"/>
      <w:lvlJc w:val="left"/>
      <w:pPr>
        <w:tabs>
          <w:tab w:val="num" w:pos="3600"/>
        </w:tabs>
        <w:ind w:left="3600" w:hanging="360"/>
      </w:pPr>
      <w:rPr>
        <w:rFonts w:ascii="Courier New" w:hAnsi="Courier New" w:cs="Courier New" w:hint="default"/>
      </w:rPr>
    </w:lvl>
    <w:lvl w:ilvl="5" w:tplc="43EAB812" w:tentative="1">
      <w:start w:val="1"/>
      <w:numFmt w:val="bullet"/>
      <w:lvlText w:val=""/>
      <w:lvlJc w:val="left"/>
      <w:pPr>
        <w:tabs>
          <w:tab w:val="num" w:pos="4320"/>
        </w:tabs>
        <w:ind w:left="4320" w:hanging="360"/>
      </w:pPr>
      <w:rPr>
        <w:rFonts w:ascii="Wingdings" w:hAnsi="Wingdings" w:hint="default"/>
      </w:rPr>
    </w:lvl>
    <w:lvl w:ilvl="6" w:tplc="1D9AFC68" w:tentative="1">
      <w:start w:val="1"/>
      <w:numFmt w:val="bullet"/>
      <w:lvlText w:val=""/>
      <w:lvlJc w:val="left"/>
      <w:pPr>
        <w:tabs>
          <w:tab w:val="num" w:pos="5040"/>
        </w:tabs>
        <w:ind w:left="5040" w:hanging="360"/>
      </w:pPr>
      <w:rPr>
        <w:rFonts w:ascii="Symbol" w:hAnsi="Symbol" w:hint="default"/>
      </w:rPr>
    </w:lvl>
    <w:lvl w:ilvl="7" w:tplc="B31A8D4C" w:tentative="1">
      <w:start w:val="1"/>
      <w:numFmt w:val="bullet"/>
      <w:lvlText w:val="o"/>
      <w:lvlJc w:val="left"/>
      <w:pPr>
        <w:tabs>
          <w:tab w:val="num" w:pos="5760"/>
        </w:tabs>
        <w:ind w:left="5760" w:hanging="360"/>
      </w:pPr>
      <w:rPr>
        <w:rFonts w:ascii="Courier New" w:hAnsi="Courier New" w:cs="Courier New" w:hint="default"/>
      </w:rPr>
    </w:lvl>
    <w:lvl w:ilvl="8" w:tplc="3B708180"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7"/>
  </w:num>
  <w:num w:numId="3">
    <w:abstractNumId w:val="22"/>
  </w:num>
  <w:num w:numId="4">
    <w:abstractNumId w:val="42"/>
  </w:num>
  <w:num w:numId="5">
    <w:abstractNumId w:val="39"/>
  </w:num>
  <w:num w:numId="6">
    <w:abstractNumId w:val="16"/>
  </w:num>
  <w:num w:numId="7">
    <w:abstractNumId w:val="24"/>
  </w:num>
  <w:num w:numId="8">
    <w:abstractNumId w:val="23"/>
  </w:num>
  <w:num w:numId="9">
    <w:abstractNumId w:val="20"/>
  </w:num>
  <w:num w:numId="10">
    <w:abstractNumId w:val="32"/>
  </w:num>
  <w:num w:numId="11">
    <w:abstractNumId w:val="19"/>
  </w:num>
  <w:num w:numId="12">
    <w:abstractNumId w:val="31"/>
  </w:num>
  <w:num w:numId="13">
    <w:abstractNumId w:val="34"/>
  </w:num>
  <w:num w:numId="14">
    <w:abstractNumId w:val="25"/>
  </w:num>
  <w:num w:numId="15">
    <w:abstractNumId w:val="30"/>
  </w:num>
  <w:num w:numId="16">
    <w:abstractNumId w:val="28"/>
  </w:num>
  <w:num w:numId="17">
    <w:abstractNumId w:val="29"/>
  </w:num>
  <w:num w:numId="18">
    <w:abstractNumId w:val="27"/>
  </w:num>
  <w:num w:numId="19">
    <w:abstractNumId w:val="21"/>
  </w:num>
  <w:num w:numId="20">
    <w:abstractNumId w:val="35"/>
  </w:num>
  <w:num w:numId="21">
    <w:abstractNumId w:val="11"/>
  </w:num>
  <w:num w:numId="22">
    <w:abstractNumId w:val="14"/>
  </w:num>
  <w:num w:numId="23">
    <w:abstractNumId w:val="38"/>
  </w:num>
  <w:num w:numId="24">
    <w:abstractNumId w:val="10"/>
  </w:num>
  <w:num w:numId="25">
    <w:abstractNumId w:val="10"/>
  </w:num>
  <w:num w:numId="26">
    <w:abstractNumId w:val="10"/>
  </w:num>
  <w:num w:numId="27">
    <w:abstractNumId w:val="40"/>
  </w:num>
  <w:num w:numId="28">
    <w:abstractNumId w:val="15"/>
  </w:num>
  <w:num w:numId="29">
    <w:abstractNumId w:val="18"/>
  </w:num>
  <w:num w:numId="30">
    <w:abstractNumId w:val="33"/>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41"/>
  </w:num>
  <w:num w:numId="44">
    <w:abstractNumId w:val="12"/>
  </w:num>
  <w:num w:numId="45">
    <w:abstractNumId w:val="17"/>
  </w:num>
  <w:num w:numId="46">
    <w:abstractNumId w:val="26"/>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Work10" w:val="0~ADMINISTRATION||1~7146383||2~1||3~Terms and conditions - Giving World||5~MONISCU||6~MONISCU||7~WORDX||8~DOC||10~16/04/2024 17:13:37||11~04/04/2024 12:09:33||13~85305||14~False||17~public||18~MONISCU||19~MONISCU||21~True||22~True||23~False||25~404022||26~209004||53~58||54~9999||60~Giving World||61~Drafting Terms and Conditions for the Supply of Goods||72~Pro Bono||73~Non-Earning||74~Oniscu, Maria||75~Oniscu, Maria||76~WORD 2007||77~Documents||82~docx||85~16/04/2024 17:13:37||99~01/01/0001 00:00:00||106~C:\Users\MOniscu\AppData\Roaming\iManage\Work\Recent\NA 209004 - Drafting Terms and Conditions for the Supply of Goods\Terms and conditions - Giving World(7146383.1).docx||107~01/01/0001 00:00:00||109~17/04/2024 19:26:45||113~02/04/2024 12:37:48||114~16/04/2024 15:50:04||124~False||"/>
    <w:docVar w:name="docPartsVariable" w:val="&lt;docParts&gt;_x000d__x000a_  &lt;Precedent&gt;agreement&lt;/Precedent&gt;_x000d__x000a_  &lt;Operative&gt;clause&lt;/Operative&gt;_x000d__x000a_  &lt;TemplateType&gt;null&lt;/TemplateType&gt;_x000d__x000a_  &lt;SignaturePageBreakType&gt;Yes without message&lt;/SignaturePageBreakType&gt;_x000d__x000a_&lt;/docParts&gt;"/>
    <w:docVar w:name="gentXMLPartID" w:val="{06E0D038-C1E3-4839-81E9-B71E38BCBD00}"/>
  </w:docVars>
  <w:rsids>
    <w:rsidRoot w:val="00DD2967"/>
    <w:rsid w:val="000043C4"/>
    <w:rsid w:val="00007072"/>
    <w:rsid w:val="000154AA"/>
    <w:rsid w:val="00016D99"/>
    <w:rsid w:val="00025F91"/>
    <w:rsid w:val="00046EC4"/>
    <w:rsid w:val="00081DF2"/>
    <w:rsid w:val="00082A19"/>
    <w:rsid w:val="000977C2"/>
    <w:rsid w:val="000A1DB2"/>
    <w:rsid w:val="000D0674"/>
    <w:rsid w:val="000D758E"/>
    <w:rsid w:val="001011C3"/>
    <w:rsid w:val="001102C7"/>
    <w:rsid w:val="00127E76"/>
    <w:rsid w:val="001404FC"/>
    <w:rsid w:val="00163B8F"/>
    <w:rsid w:val="00171415"/>
    <w:rsid w:val="00171C30"/>
    <w:rsid w:val="00192A27"/>
    <w:rsid w:val="001C20D1"/>
    <w:rsid w:val="002635C1"/>
    <w:rsid w:val="002A0BFF"/>
    <w:rsid w:val="002A25B7"/>
    <w:rsid w:val="002C7D28"/>
    <w:rsid w:val="00303EF9"/>
    <w:rsid w:val="00305B59"/>
    <w:rsid w:val="00320CE0"/>
    <w:rsid w:val="003401AB"/>
    <w:rsid w:val="00391CC7"/>
    <w:rsid w:val="003A4C8E"/>
    <w:rsid w:val="003B10CF"/>
    <w:rsid w:val="003C1EE1"/>
    <w:rsid w:val="003D4FB0"/>
    <w:rsid w:val="004052DC"/>
    <w:rsid w:val="00412F78"/>
    <w:rsid w:val="00425852"/>
    <w:rsid w:val="004269C7"/>
    <w:rsid w:val="0044458A"/>
    <w:rsid w:val="00462814"/>
    <w:rsid w:val="004648CD"/>
    <w:rsid w:val="00476732"/>
    <w:rsid w:val="004849DB"/>
    <w:rsid w:val="004C02A7"/>
    <w:rsid w:val="004C64B0"/>
    <w:rsid w:val="004E156F"/>
    <w:rsid w:val="004E51DF"/>
    <w:rsid w:val="004E53E0"/>
    <w:rsid w:val="004E7B92"/>
    <w:rsid w:val="0051696F"/>
    <w:rsid w:val="00523629"/>
    <w:rsid w:val="00534742"/>
    <w:rsid w:val="00534F35"/>
    <w:rsid w:val="00541C56"/>
    <w:rsid w:val="00557FBA"/>
    <w:rsid w:val="005601CA"/>
    <w:rsid w:val="00565309"/>
    <w:rsid w:val="005A0282"/>
    <w:rsid w:val="005D675F"/>
    <w:rsid w:val="005E16CC"/>
    <w:rsid w:val="005F635B"/>
    <w:rsid w:val="00615A42"/>
    <w:rsid w:val="00661B0C"/>
    <w:rsid w:val="0066321E"/>
    <w:rsid w:val="00664115"/>
    <w:rsid w:val="006662DF"/>
    <w:rsid w:val="006712B4"/>
    <w:rsid w:val="00675E74"/>
    <w:rsid w:val="00690376"/>
    <w:rsid w:val="00690CC2"/>
    <w:rsid w:val="006A6296"/>
    <w:rsid w:val="006B0526"/>
    <w:rsid w:val="006C6C03"/>
    <w:rsid w:val="006D25C2"/>
    <w:rsid w:val="007269B3"/>
    <w:rsid w:val="00752F33"/>
    <w:rsid w:val="00766D39"/>
    <w:rsid w:val="00794E47"/>
    <w:rsid w:val="007C0029"/>
    <w:rsid w:val="007C7A5B"/>
    <w:rsid w:val="007D40B4"/>
    <w:rsid w:val="007E3C76"/>
    <w:rsid w:val="007F6836"/>
    <w:rsid w:val="00823615"/>
    <w:rsid w:val="00826B82"/>
    <w:rsid w:val="008549B0"/>
    <w:rsid w:val="00854B93"/>
    <w:rsid w:val="008626E1"/>
    <w:rsid w:val="00872288"/>
    <w:rsid w:val="008B3085"/>
    <w:rsid w:val="008B7DC2"/>
    <w:rsid w:val="008C3168"/>
    <w:rsid w:val="008D37EA"/>
    <w:rsid w:val="008E0226"/>
    <w:rsid w:val="00904442"/>
    <w:rsid w:val="00911F91"/>
    <w:rsid w:val="00915C34"/>
    <w:rsid w:val="00925F6D"/>
    <w:rsid w:val="00935106"/>
    <w:rsid w:val="00950BAF"/>
    <w:rsid w:val="00974BA4"/>
    <w:rsid w:val="00981DB3"/>
    <w:rsid w:val="00985EE5"/>
    <w:rsid w:val="009A16CC"/>
    <w:rsid w:val="009A61EE"/>
    <w:rsid w:val="009A7A57"/>
    <w:rsid w:val="009B2073"/>
    <w:rsid w:val="009B270B"/>
    <w:rsid w:val="009E3314"/>
    <w:rsid w:val="00A2205B"/>
    <w:rsid w:val="00A24FD2"/>
    <w:rsid w:val="00A3316E"/>
    <w:rsid w:val="00A441B6"/>
    <w:rsid w:val="00A51994"/>
    <w:rsid w:val="00A65D13"/>
    <w:rsid w:val="00A769CC"/>
    <w:rsid w:val="00AA68D2"/>
    <w:rsid w:val="00AC12A5"/>
    <w:rsid w:val="00AF17B0"/>
    <w:rsid w:val="00AF2462"/>
    <w:rsid w:val="00AF6563"/>
    <w:rsid w:val="00B27395"/>
    <w:rsid w:val="00B34456"/>
    <w:rsid w:val="00B3450A"/>
    <w:rsid w:val="00B46BE8"/>
    <w:rsid w:val="00B46D6E"/>
    <w:rsid w:val="00B5582F"/>
    <w:rsid w:val="00B62E2E"/>
    <w:rsid w:val="00B810C1"/>
    <w:rsid w:val="00B81F97"/>
    <w:rsid w:val="00B84348"/>
    <w:rsid w:val="00B85B1E"/>
    <w:rsid w:val="00B94596"/>
    <w:rsid w:val="00BA2F3F"/>
    <w:rsid w:val="00BD00AB"/>
    <w:rsid w:val="00BE0B2B"/>
    <w:rsid w:val="00BF1340"/>
    <w:rsid w:val="00BF161F"/>
    <w:rsid w:val="00BF594B"/>
    <w:rsid w:val="00C04BD4"/>
    <w:rsid w:val="00C138AD"/>
    <w:rsid w:val="00C26C38"/>
    <w:rsid w:val="00CD42D0"/>
    <w:rsid w:val="00CF60CA"/>
    <w:rsid w:val="00D15D7E"/>
    <w:rsid w:val="00D206E6"/>
    <w:rsid w:val="00D263CD"/>
    <w:rsid w:val="00D41151"/>
    <w:rsid w:val="00D46C42"/>
    <w:rsid w:val="00D51824"/>
    <w:rsid w:val="00D750A1"/>
    <w:rsid w:val="00D7536F"/>
    <w:rsid w:val="00DA3F38"/>
    <w:rsid w:val="00DA467D"/>
    <w:rsid w:val="00DB0F58"/>
    <w:rsid w:val="00DD2967"/>
    <w:rsid w:val="00DE5382"/>
    <w:rsid w:val="00DF3560"/>
    <w:rsid w:val="00DF5925"/>
    <w:rsid w:val="00E317EB"/>
    <w:rsid w:val="00E6410E"/>
    <w:rsid w:val="00EA22BC"/>
    <w:rsid w:val="00EE39AE"/>
    <w:rsid w:val="00EF37F9"/>
    <w:rsid w:val="00EF7262"/>
    <w:rsid w:val="00F25434"/>
    <w:rsid w:val="00F37FB5"/>
    <w:rsid w:val="00F63B53"/>
    <w:rsid w:val="00FC6448"/>
    <w:rsid w:val="00FD0522"/>
    <w:rsid w:val="00FD79FD"/>
    <w:rsid w:val="00FF02DC"/>
    <w:rsid w:val="00FF1932"/>
    <w:rsid w:val="00FF20D2"/>
    <w:rsid w:val="00FF5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993E"/>
  <w15:docId w15:val="{715D0BF6-0BF5-40E2-BE87-84EDF831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EE5"/>
    <w:pPr>
      <w:spacing w:after="160" w:line="259" w:lineRule="auto"/>
    </w:pPr>
    <w:rPr>
      <w:rFonts w:eastAsiaTheme="minorHAnsi"/>
      <w:lang w:eastAsia="en-US"/>
    </w:rPr>
  </w:style>
  <w:style w:type="paragraph" w:styleId="Heading1">
    <w:name w:val="heading 1"/>
    <w:basedOn w:val="Normal"/>
    <w:next w:val="Normal"/>
    <w:link w:val="Heading1Char"/>
    <w:uiPriority w:val="9"/>
    <w:qFormat/>
    <w:rsid w:val="00567CA0"/>
    <w:pPr>
      <w:keepNext/>
      <w:keepLines/>
      <w:numPr>
        <w:numId w:val="10"/>
      </w:numPr>
      <w:spacing w:before="480" w:after="0"/>
      <w:outlineLvl w:val="0"/>
    </w:pPr>
    <w:rPr>
      <w:rFonts w:asciiTheme="majorHAnsi" w:eastAsiaTheme="majorEastAsia" w:hAnsiTheme="majorHAnsi" w:cstheme="majorBidi"/>
      <w:b/>
      <w:bCs/>
      <w:color w:val="000000"/>
      <w:sz w:val="28"/>
      <w:szCs w:val="28"/>
    </w:rPr>
  </w:style>
  <w:style w:type="paragraph" w:styleId="Heading2">
    <w:name w:val="heading 2"/>
    <w:basedOn w:val="Normal"/>
    <w:next w:val="Normal"/>
    <w:link w:val="Heading2Char"/>
    <w:uiPriority w:val="9"/>
    <w:unhideWhenUsed/>
    <w:qFormat/>
    <w:rsid w:val="00567CA0"/>
    <w:pPr>
      <w:keepNext/>
      <w:keepLines/>
      <w:numPr>
        <w:ilvl w:val="1"/>
        <w:numId w:val="10"/>
      </w:numPr>
      <w:spacing w:before="200" w:after="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unhideWhenUsed/>
    <w:qFormat/>
    <w:rsid w:val="00567CA0"/>
    <w:pPr>
      <w:keepNext/>
      <w:keepLines/>
      <w:numPr>
        <w:ilvl w:val="2"/>
        <w:numId w:val="10"/>
      </w:numPr>
      <w:spacing w:before="200" w:after="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unhideWhenUsed/>
    <w:qFormat/>
    <w:rsid w:val="00567CA0"/>
    <w:pPr>
      <w:keepNext/>
      <w:keepLines/>
      <w:numPr>
        <w:ilvl w:val="3"/>
        <w:numId w:val="10"/>
      </w:numPr>
      <w:spacing w:before="200" w:after="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unhideWhenUsed/>
    <w:qFormat/>
    <w:rsid w:val="00567CA0"/>
    <w:pPr>
      <w:keepNext/>
      <w:keepLines/>
      <w:numPr>
        <w:ilvl w:val="4"/>
        <w:numId w:val="10"/>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567CA0"/>
    <w:pPr>
      <w:keepNext/>
      <w:keepLines/>
      <w:numPr>
        <w:ilvl w:val="5"/>
        <w:numId w:val="10"/>
      </w:numPr>
      <w:spacing w:before="200" w:after="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567CA0"/>
    <w:pPr>
      <w:keepNext/>
      <w:keepLines/>
      <w:numPr>
        <w:ilvl w:val="6"/>
        <w:numId w:val="10"/>
      </w:numPr>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567CA0"/>
    <w:pPr>
      <w:keepNext/>
      <w:keepLines/>
      <w:numPr>
        <w:ilvl w:val="7"/>
        <w:numId w:val="10"/>
      </w:numPr>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567CA0"/>
    <w:pPr>
      <w:keepNext/>
      <w:keepLines/>
      <w:numPr>
        <w:ilvl w:val="8"/>
        <w:numId w:val="10"/>
      </w:numPr>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rsid w:val="00985E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5EE5"/>
  </w:style>
  <w:style w:type="paragraph" w:customStyle="1" w:styleId="Abstract">
    <w:name w:val="Abstract"/>
    <w:link w:val="AbstractChar"/>
    <w:rsid w:val="00567CA0"/>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567CA0"/>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567CA0"/>
    <w:pPr>
      <w:numPr>
        <w:numId w:val="11"/>
      </w:numPr>
      <w:spacing w:before="240" w:after="240"/>
      <w:ind w:left="0" w:firstLine="0"/>
    </w:pPr>
    <w:rPr>
      <w:b/>
    </w:rPr>
  </w:style>
  <w:style w:type="paragraph" w:customStyle="1" w:styleId="AuthoringGroup">
    <w:name w:val="Authoring Group"/>
    <w:link w:val="AuthoringGroupChar"/>
    <w:rsid w:val="00567CA0"/>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567CA0"/>
    <w:rPr>
      <w:rFonts w:ascii="Arial" w:eastAsia="Arial Unicode MS" w:hAnsi="Arial" w:cs="Arial"/>
      <w:color w:val="000000"/>
      <w:sz w:val="24"/>
      <w:lang w:val="en-US" w:eastAsia="en-US"/>
    </w:rPr>
  </w:style>
  <w:style w:type="paragraph" w:customStyle="1" w:styleId="Background">
    <w:name w:val="Background"/>
    <w:aliases w:val="(A) Background"/>
    <w:basedOn w:val="Normal"/>
    <w:rsid w:val="00567CA0"/>
    <w:pPr>
      <w:numPr>
        <w:numId w:val="1"/>
      </w:numPr>
      <w:spacing w:before="120" w:after="120" w:line="300" w:lineRule="atLeast"/>
      <w:jc w:val="both"/>
    </w:pPr>
    <w:rPr>
      <w:rFonts w:ascii="Arial" w:eastAsia="Arial Unicode MS" w:hAnsi="Arial" w:cs="Arial"/>
      <w:color w:val="000000"/>
      <w:szCs w:val="20"/>
    </w:rPr>
  </w:style>
  <w:style w:type="paragraph" w:customStyle="1" w:styleId="BulletList1">
    <w:name w:val="Bullet List 1"/>
    <w:aliases w:val="Bullet1"/>
    <w:basedOn w:val="Normal"/>
    <w:rsid w:val="00567CA0"/>
    <w:pPr>
      <w:numPr>
        <w:numId w:val="2"/>
      </w:numPr>
      <w:spacing w:after="240" w:line="300" w:lineRule="atLeast"/>
      <w:jc w:val="both"/>
    </w:pPr>
    <w:rPr>
      <w:rFonts w:ascii="Arial" w:eastAsia="Arial Unicode MS" w:hAnsi="Arial" w:cs="Arial"/>
      <w:color w:val="000000"/>
      <w:szCs w:val="20"/>
    </w:rPr>
  </w:style>
  <w:style w:type="paragraph" w:customStyle="1" w:styleId="BulletList2">
    <w:name w:val="Bullet List 2"/>
    <w:aliases w:val="Bullet2"/>
    <w:basedOn w:val="Normal"/>
    <w:rsid w:val="00567CA0"/>
    <w:pPr>
      <w:numPr>
        <w:numId w:val="3"/>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567CA0"/>
    <w:pPr>
      <w:numPr>
        <w:numId w:val="4"/>
      </w:numPr>
      <w:spacing w:after="240" w:line="240" w:lineRule="auto"/>
      <w:jc w:val="both"/>
    </w:pPr>
    <w:rPr>
      <w:rFonts w:ascii="Arial" w:eastAsia="Arial Unicode MS" w:hAnsi="Arial" w:cs="Arial"/>
      <w:color w:val="000000"/>
      <w:szCs w:val="20"/>
    </w:rPr>
  </w:style>
  <w:style w:type="paragraph" w:customStyle="1" w:styleId="TitleClause">
    <w:name w:val="Title Clause"/>
    <w:basedOn w:val="Normal"/>
    <w:rsid w:val="00567CA0"/>
    <w:pPr>
      <w:keepNext/>
      <w:numPr>
        <w:numId w:val="24"/>
      </w:numPr>
      <w:spacing w:before="240" w:after="240" w:line="300" w:lineRule="atLeast"/>
      <w:jc w:val="both"/>
      <w:outlineLvl w:val="0"/>
    </w:pPr>
    <w:rPr>
      <w:rFonts w:ascii="Arial" w:eastAsia="Arial Unicode MS" w:hAnsi="Arial" w:cs="Arial"/>
      <w:b/>
      <w:color w:val="000000"/>
      <w:kern w:val="28"/>
      <w:szCs w:val="20"/>
    </w:rPr>
  </w:style>
  <w:style w:type="paragraph" w:customStyle="1" w:styleId="ClauseNoTitle">
    <w:name w:val="Clause No Title"/>
    <w:basedOn w:val="TitleClause"/>
    <w:rsid w:val="00567CA0"/>
    <w:rPr>
      <w:b w:val="0"/>
      <w:smallCaps/>
    </w:rPr>
  </w:style>
  <w:style w:type="paragraph" w:customStyle="1" w:styleId="ClosingPara">
    <w:name w:val="Closing Para"/>
    <w:basedOn w:val="Normal"/>
    <w:rsid w:val="00567CA0"/>
    <w:pPr>
      <w:spacing w:before="120" w:after="240" w:line="300" w:lineRule="atLeast"/>
      <w:jc w:val="both"/>
    </w:pPr>
    <w:rPr>
      <w:rFonts w:ascii="Arial" w:eastAsia="Arial Unicode MS" w:hAnsi="Arial" w:cs="Arial"/>
      <w:color w:val="000000"/>
      <w:szCs w:val="20"/>
    </w:rPr>
  </w:style>
  <w:style w:type="paragraph" w:customStyle="1" w:styleId="ClosingSignOff">
    <w:name w:val="Closing SignOff"/>
    <w:basedOn w:val="Normal"/>
    <w:rsid w:val="00567CA0"/>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567CA0"/>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567CA0"/>
  </w:style>
  <w:style w:type="paragraph" w:customStyle="1" w:styleId="CoverSheetSubjectText">
    <w:name w:val="Cover Sheet Subject Text"/>
    <w:basedOn w:val="Normal"/>
    <w:rsid w:val="00567CA0"/>
    <w:pPr>
      <w:spacing w:after="0"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567CA0"/>
    <w:pPr>
      <w:spacing w:after="0" w:line="300" w:lineRule="atLeast"/>
      <w:jc w:val="center"/>
    </w:pPr>
    <w:rPr>
      <w:rFonts w:ascii="Arial" w:eastAsia="Arial Unicode MS" w:hAnsi="Arial" w:cs="Arial"/>
      <w:color w:val="000000"/>
      <w:szCs w:val="20"/>
    </w:rPr>
  </w:style>
  <w:style w:type="paragraph" w:customStyle="1" w:styleId="DefinedTermPara">
    <w:name w:val="Defined Term Para"/>
    <w:basedOn w:val="Paragraph"/>
    <w:qFormat/>
    <w:rsid w:val="00567CA0"/>
    <w:pPr>
      <w:numPr>
        <w:numId w:val="23"/>
      </w:numPr>
    </w:pPr>
  </w:style>
  <w:style w:type="paragraph" w:customStyle="1" w:styleId="DescriptiveHeading">
    <w:name w:val="DescriptiveHeading"/>
    <w:next w:val="Paragraph"/>
    <w:link w:val="DescriptiveHeadingChar"/>
    <w:rsid w:val="00567CA0"/>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567CA0"/>
    <w:rPr>
      <w:rFonts w:ascii="Arial" w:eastAsia="Arial Unicode MS" w:hAnsi="Arial" w:cs="Arial"/>
      <w:b/>
      <w:color w:val="000000"/>
      <w:lang w:val="en-US" w:eastAsia="en-US"/>
    </w:rPr>
  </w:style>
  <w:style w:type="paragraph" w:customStyle="1" w:styleId="DraftingnoteSection1Para">
    <w:name w:val="Draftingnote Section1 Para"/>
    <w:basedOn w:val="Normal"/>
    <w:rsid w:val="00567CA0"/>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567CA0"/>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567CA0"/>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567CA0"/>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567CA0"/>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567CA0"/>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567CA0"/>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567CA0"/>
    <w:pPr>
      <w:spacing w:after="120" w:line="300" w:lineRule="atLeast"/>
      <w:jc w:val="both"/>
    </w:pPr>
    <w:rPr>
      <w:rFonts w:ascii="Arial" w:eastAsia="Arial Unicode MS" w:hAnsi="Arial" w:cs="Arial"/>
      <w:b/>
      <w:i/>
      <w:color w:val="000000"/>
      <w:sz w:val="28"/>
      <w:szCs w:val="20"/>
    </w:rPr>
  </w:style>
  <w:style w:type="paragraph" w:customStyle="1" w:styleId="DraftingnoteTitle">
    <w:name w:val="Draftingnote Title"/>
    <w:basedOn w:val="Normal"/>
    <w:rsid w:val="00567CA0"/>
    <w:pPr>
      <w:spacing w:after="120" w:line="300" w:lineRule="atLeast"/>
      <w:jc w:val="both"/>
    </w:pPr>
    <w:rPr>
      <w:rFonts w:ascii="Arial" w:eastAsia="Arial Unicode MS" w:hAnsi="Arial" w:cs="Arial"/>
      <w:b/>
      <w:color w:val="000000"/>
      <w:sz w:val="28"/>
      <w:szCs w:val="20"/>
    </w:rPr>
  </w:style>
  <w:style w:type="paragraph" w:customStyle="1" w:styleId="FulltextBridgehead">
    <w:name w:val="Fulltext Bridgehead"/>
    <w:basedOn w:val="Normal"/>
    <w:rsid w:val="00567CA0"/>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567CA0"/>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567CA0"/>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567CA0"/>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567CA0"/>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567CA0"/>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567CA0"/>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567CA0"/>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567CA0"/>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567CA0"/>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567CA0"/>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567CA0"/>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567CA0"/>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567CA0"/>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567CA0"/>
    <w:pPr>
      <w:spacing w:after="120" w:line="300" w:lineRule="atLeast"/>
      <w:jc w:val="both"/>
    </w:pPr>
    <w:rPr>
      <w:rFonts w:ascii="Arial" w:eastAsia="Arial Unicode MS" w:hAnsi="Arial" w:cs="Arial"/>
      <w:color w:val="000000"/>
      <w:szCs w:val="20"/>
    </w:rPr>
  </w:style>
  <w:style w:type="paragraph" w:customStyle="1" w:styleId="IgnoredSpacing">
    <w:name w:val="Ignored Spacing"/>
    <w:link w:val="IgnoredSpacingChar"/>
    <w:rsid w:val="00567CA0"/>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567CA0"/>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567CA0"/>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567CA0"/>
    <w:rPr>
      <w:rFonts w:ascii="Arial" w:eastAsia="Arial Unicode MS" w:hAnsi="Arial" w:cs="Arial"/>
      <w:color w:val="000000"/>
      <w:sz w:val="24"/>
      <w:lang w:val="en-US" w:eastAsia="en-US"/>
    </w:rPr>
  </w:style>
  <w:style w:type="paragraph" w:customStyle="1" w:styleId="MaintenanceEditor">
    <w:name w:val="Maintenance Editor"/>
    <w:link w:val="MaintenanceEditorChar"/>
    <w:rsid w:val="00567CA0"/>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567CA0"/>
    <w:rPr>
      <w:rFonts w:ascii="Arial" w:eastAsia="Arial Unicode MS" w:hAnsi="Arial" w:cs="Arial"/>
      <w:color w:val="000000"/>
      <w:sz w:val="24"/>
      <w:lang w:val="en-US" w:eastAsia="en-US"/>
    </w:rPr>
  </w:style>
  <w:style w:type="paragraph" w:customStyle="1" w:styleId="ParaClause">
    <w:name w:val="Para Clause"/>
    <w:basedOn w:val="Normal"/>
    <w:rsid w:val="00567CA0"/>
    <w:pPr>
      <w:spacing w:before="120" w:after="120" w:line="300" w:lineRule="atLeast"/>
      <w:ind w:left="720"/>
      <w:jc w:val="both"/>
    </w:pPr>
    <w:rPr>
      <w:rFonts w:ascii="Arial" w:eastAsia="Arial Unicode MS" w:hAnsi="Arial" w:cs="Arial"/>
      <w:color w:val="000000"/>
      <w:szCs w:val="20"/>
    </w:rPr>
  </w:style>
  <w:style w:type="paragraph" w:customStyle="1" w:styleId="Parasubclause1">
    <w:name w:val="Para subclause 1"/>
    <w:aliases w:val="BIWS Heading 2"/>
    <w:basedOn w:val="Normal"/>
    <w:rsid w:val="00567CA0"/>
    <w:pPr>
      <w:spacing w:before="24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rsid w:val="00567CA0"/>
    <w:pPr>
      <w:numPr>
        <w:ilvl w:val="1"/>
        <w:numId w:val="24"/>
      </w:numPr>
      <w:spacing w:before="280" w:after="120" w:line="300" w:lineRule="atLeast"/>
      <w:jc w:val="both"/>
      <w:outlineLvl w:val="1"/>
    </w:pPr>
    <w:rPr>
      <w:rFonts w:ascii="Arial" w:eastAsia="Arial Unicode MS" w:hAnsi="Arial" w:cs="Arial"/>
      <w:color w:val="000000"/>
      <w:szCs w:val="20"/>
    </w:rPr>
  </w:style>
  <w:style w:type="paragraph" w:customStyle="1" w:styleId="Parasubclause2">
    <w:name w:val="Para subclause 2"/>
    <w:aliases w:val="BIWS Heading 3"/>
    <w:basedOn w:val="Normal"/>
    <w:rsid w:val="00567CA0"/>
    <w:pPr>
      <w:spacing w:after="240" w:line="300" w:lineRule="atLeast"/>
      <w:ind w:left="1559"/>
      <w:jc w:val="both"/>
    </w:pPr>
    <w:rPr>
      <w:rFonts w:ascii="Arial" w:eastAsia="Arial Unicode MS" w:hAnsi="Arial" w:cs="Arial"/>
      <w:color w:val="000000"/>
      <w:szCs w:val="20"/>
    </w:rPr>
  </w:style>
  <w:style w:type="paragraph" w:customStyle="1" w:styleId="Untitledsubclause2">
    <w:name w:val="Untitled subclause 2"/>
    <w:basedOn w:val="Normal"/>
    <w:rsid w:val="00567CA0"/>
    <w:pPr>
      <w:numPr>
        <w:ilvl w:val="2"/>
        <w:numId w:val="24"/>
      </w:numPr>
      <w:spacing w:after="120" w:line="300" w:lineRule="atLeast"/>
      <w:jc w:val="both"/>
      <w:outlineLvl w:val="2"/>
    </w:pPr>
    <w:rPr>
      <w:rFonts w:ascii="Arial" w:eastAsia="Arial Unicode MS" w:hAnsi="Arial" w:cs="Arial"/>
      <w:color w:val="000000"/>
      <w:szCs w:val="20"/>
    </w:rPr>
  </w:style>
  <w:style w:type="paragraph" w:customStyle="1" w:styleId="Parasubclause3">
    <w:name w:val="Para subclause 3"/>
    <w:aliases w:val="BIWS Heading 4"/>
    <w:basedOn w:val="Normal"/>
    <w:next w:val="Untitledsubclause2"/>
    <w:rsid w:val="00567CA0"/>
    <w:pPr>
      <w:spacing w:after="120" w:line="300" w:lineRule="atLeast"/>
      <w:ind w:left="2268"/>
      <w:jc w:val="both"/>
    </w:pPr>
    <w:rPr>
      <w:rFonts w:ascii="Arial" w:eastAsia="Arial Unicode MS" w:hAnsi="Arial" w:cs="Arial"/>
      <w:color w:val="000000"/>
      <w:szCs w:val="20"/>
    </w:rPr>
  </w:style>
  <w:style w:type="paragraph" w:customStyle="1" w:styleId="Untitledsubclause3">
    <w:name w:val="Untitled subclause 3"/>
    <w:basedOn w:val="Normal"/>
    <w:rsid w:val="00567CA0"/>
    <w:pPr>
      <w:numPr>
        <w:ilvl w:val="3"/>
        <w:numId w:val="24"/>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Parasubclause4">
    <w:name w:val="Para subclause 4"/>
    <w:aliases w:val="BIWS Heading 5"/>
    <w:basedOn w:val="Parasubclause3"/>
    <w:rsid w:val="00567CA0"/>
    <w:pPr>
      <w:spacing w:after="240"/>
      <w:ind w:left="3028"/>
    </w:pPr>
  </w:style>
  <w:style w:type="paragraph" w:customStyle="1" w:styleId="Untitledsubclause4">
    <w:name w:val="Untitled subclause 4"/>
    <w:basedOn w:val="Normal"/>
    <w:rsid w:val="00567CA0"/>
    <w:pPr>
      <w:numPr>
        <w:ilvl w:val="4"/>
        <w:numId w:val="24"/>
      </w:numPr>
      <w:spacing w:after="120" w:line="300" w:lineRule="atLeast"/>
      <w:jc w:val="both"/>
      <w:outlineLvl w:val="4"/>
    </w:pPr>
    <w:rPr>
      <w:rFonts w:ascii="Arial" w:eastAsia="Arial Unicode MS" w:hAnsi="Arial" w:cs="Arial"/>
      <w:color w:val="000000"/>
      <w:szCs w:val="20"/>
    </w:rPr>
  </w:style>
  <w:style w:type="paragraph" w:customStyle="1" w:styleId="Para">
    <w:name w:val="Para"/>
    <w:aliases w:val="PLC Style - Normal"/>
    <w:basedOn w:val="Normal"/>
    <w:rsid w:val="00567CA0"/>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rsid w:val="00567CA0"/>
    <w:pPr>
      <w:numPr>
        <w:numId w:val="5"/>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567CA0"/>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567CA0"/>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567CA0"/>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567CA0"/>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567CA0"/>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567CA0"/>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567CA0"/>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567CA0"/>
    <w:rPr>
      <w:rFonts w:ascii="Arial" w:eastAsia="Arial Unicode MS" w:hAnsi="Arial" w:cs="Arial"/>
      <w:b/>
      <w:bCs/>
      <w:color w:val="000000"/>
      <w:sz w:val="24"/>
      <w:lang w:val="en-US" w:eastAsia="en-US"/>
    </w:rPr>
  </w:style>
  <w:style w:type="paragraph" w:customStyle="1" w:styleId="ResourceType">
    <w:name w:val="Resource Type"/>
    <w:link w:val="ResourceTypeChar"/>
    <w:rsid w:val="00567CA0"/>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567CA0"/>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567CA0"/>
    <w:pPr>
      <w:numPr>
        <w:numId w:val="6"/>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567CA0"/>
    <w:pPr>
      <w:keepNext/>
      <w:pageBreakBefore/>
      <w:numPr>
        <w:numId w:val="7"/>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567CA0"/>
    <w:pPr>
      <w:tabs>
        <w:tab w:val="left" w:pos="709"/>
      </w:tabs>
      <w:spacing w:before="120" w:after="120" w:line="300" w:lineRule="atLeast"/>
      <w:jc w:val="both"/>
    </w:pPr>
    <w:rPr>
      <w:rFonts w:ascii="Arial" w:eastAsia="Arial Unicode MS" w:hAnsi="Arial" w:cs="Arial"/>
      <w:b/>
      <w:smallCaps/>
      <w:color w:val="000000"/>
      <w:sz w:val="24"/>
      <w:szCs w:val="20"/>
    </w:rPr>
  </w:style>
  <w:style w:type="paragraph" w:customStyle="1" w:styleId="Shortquestion">
    <w:name w:val="Shortquestion"/>
    <w:basedOn w:val="Normal"/>
    <w:rsid w:val="00567CA0"/>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567CA0"/>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567CA0"/>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567CA0"/>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567CA0"/>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567CA0"/>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567CA0"/>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567CA0"/>
    <w:rPr>
      <w:rFonts w:ascii="Arial" w:eastAsia="Arial Unicode MS" w:hAnsi="Arial" w:cs="Arial"/>
      <w:color w:val="000000"/>
      <w:sz w:val="24"/>
      <w:szCs w:val="24"/>
      <w:lang w:val="en-US" w:eastAsia="en-US"/>
    </w:rPr>
  </w:style>
  <w:style w:type="paragraph" w:styleId="Title">
    <w:name w:val="Title"/>
    <w:link w:val="TitleChar"/>
    <w:rsid w:val="00567CA0"/>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567CA0"/>
    <w:rPr>
      <w:rFonts w:ascii="Arial" w:eastAsia="Arial Unicode MS" w:hAnsi="Arial" w:cs="Arial"/>
      <w:color w:val="000000"/>
      <w:sz w:val="24"/>
      <w:lang w:val="en-US" w:eastAsia="en-US"/>
    </w:rPr>
  </w:style>
  <w:style w:type="paragraph" w:styleId="Footer">
    <w:name w:val="footer"/>
    <w:basedOn w:val="Normal"/>
    <w:link w:val="FooterChar"/>
    <w:rsid w:val="00567CA0"/>
    <w:pPr>
      <w:tabs>
        <w:tab w:val="center" w:pos="4153"/>
        <w:tab w:val="right" w:pos="8306"/>
      </w:tabs>
      <w:spacing w:after="240" w:line="300" w:lineRule="atLeast"/>
      <w:jc w:val="both"/>
    </w:pPr>
    <w:rPr>
      <w:rFonts w:eastAsia="Times New Roman"/>
      <w:color w:val="000000"/>
      <w:szCs w:val="20"/>
    </w:rPr>
  </w:style>
  <w:style w:type="character" w:customStyle="1" w:styleId="FooterChar">
    <w:name w:val="Footer Char"/>
    <w:basedOn w:val="DefaultParagraphFont"/>
    <w:link w:val="Footer"/>
    <w:rsid w:val="00567CA0"/>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567CA0"/>
    <w:rPr>
      <w:i/>
      <w:color w:val="000000"/>
      <w:u w:val="single"/>
    </w:rPr>
  </w:style>
  <w:style w:type="paragraph" w:customStyle="1" w:styleId="Bullet4">
    <w:name w:val="Bullet4"/>
    <w:basedOn w:val="Normal"/>
    <w:rsid w:val="00567CA0"/>
    <w:pPr>
      <w:numPr>
        <w:numId w:val="8"/>
      </w:numPr>
      <w:spacing w:after="240" w:line="240" w:lineRule="auto"/>
      <w:jc w:val="both"/>
    </w:pPr>
    <w:rPr>
      <w:rFonts w:eastAsia="Times New Roman"/>
      <w:color w:val="000000"/>
      <w:szCs w:val="20"/>
    </w:rPr>
  </w:style>
  <w:style w:type="paragraph" w:customStyle="1" w:styleId="Paragraph">
    <w:name w:val="Paragraph"/>
    <w:basedOn w:val="Normal"/>
    <w:link w:val="ParagraphChar"/>
    <w:qFormat/>
    <w:rsid w:val="00567CA0"/>
    <w:pPr>
      <w:spacing w:after="120" w:line="300" w:lineRule="atLeast"/>
      <w:jc w:val="both"/>
    </w:pPr>
    <w:rPr>
      <w:rFonts w:ascii="Arial" w:eastAsia="Arial Unicode MS" w:hAnsi="Arial" w:cs="Arial"/>
      <w:color w:val="000000"/>
      <w:szCs w:val="20"/>
    </w:rPr>
  </w:style>
  <w:style w:type="paragraph" w:customStyle="1" w:styleId="IgnoredTemplateText">
    <w:name w:val="Ignored Template Text"/>
    <w:link w:val="IgnoredTemplateTextChar"/>
    <w:rsid w:val="00567CA0"/>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567CA0"/>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567CA0"/>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567CA0"/>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567CA0"/>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567CA0"/>
    <w:pPr>
      <w:keepNext/>
      <w:spacing w:after="120" w:line="300" w:lineRule="atLeast"/>
      <w:jc w:val="both"/>
      <w:outlineLvl w:val="3"/>
    </w:pPr>
    <w:rPr>
      <w:rFonts w:ascii="Arial" w:eastAsia="Arial Unicode MS" w:hAnsi="Arial" w:cs="Arial"/>
      <w:b/>
      <w:i/>
      <w:color w:val="000000"/>
      <w:sz w:val="28"/>
      <w:szCs w:val="20"/>
    </w:rPr>
  </w:style>
  <w:style w:type="paragraph" w:styleId="Header">
    <w:name w:val="header"/>
    <w:basedOn w:val="Normal"/>
    <w:link w:val="HeaderChar"/>
    <w:uiPriority w:val="99"/>
    <w:unhideWhenUsed/>
    <w:rsid w:val="00567CA0"/>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567CA0"/>
    <w:rPr>
      <w:color w:val="000000"/>
    </w:rPr>
  </w:style>
  <w:style w:type="character" w:styleId="PlaceholderText">
    <w:name w:val="Placeholder Text"/>
    <w:basedOn w:val="DefaultParagraphFont"/>
    <w:uiPriority w:val="99"/>
    <w:rsid w:val="00567CA0"/>
    <w:rPr>
      <w:color w:val="000000"/>
    </w:rPr>
  </w:style>
  <w:style w:type="paragraph" w:styleId="BalloonText">
    <w:name w:val="Balloon Text"/>
    <w:basedOn w:val="Normal"/>
    <w:link w:val="BalloonTextChar"/>
    <w:uiPriority w:val="99"/>
    <w:semiHidden/>
    <w:unhideWhenUsed/>
    <w:rsid w:val="00567CA0"/>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567CA0"/>
    <w:rPr>
      <w:rFonts w:ascii="Tahoma" w:hAnsi="Tahoma" w:cs="Tahoma"/>
      <w:color w:val="000000"/>
      <w:sz w:val="16"/>
      <w:szCs w:val="16"/>
    </w:rPr>
  </w:style>
  <w:style w:type="paragraph" w:customStyle="1" w:styleId="PinPointRef">
    <w:name w:val="PinPoint Ref"/>
    <w:link w:val="PinPointRefChar"/>
    <w:qFormat/>
    <w:rsid w:val="00567CA0"/>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567CA0"/>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567CA0"/>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567CA0"/>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567CA0"/>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567CA0"/>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567CA0"/>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567CA0"/>
    <w:rPr>
      <w:rFonts w:ascii="Arial" w:eastAsia="Arial Unicode MS" w:hAnsi="Arial" w:cs="Arial"/>
      <w:color w:val="000000"/>
      <w:szCs w:val="24"/>
      <w:lang w:val="en-US" w:eastAsia="en-US"/>
    </w:rPr>
  </w:style>
  <w:style w:type="paragraph" w:customStyle="1" w:styleId="IntroDefault">
    <w:name w:val="Intro Default"/>
    <w:basedOn w:val="Paragraph"/>
    <w:qFormat/>
    <w:rsid w:val="00567CA0"/>
  </w:style>
  <w:style w:type="paragraph" w:customStyle="1" w:styleId="IntroCustom">
    <w:name w:val="Intro Custom"/>
    <w:basedOn w:val="Paragraph"/>
    <w:qFormat/>
    <w:rsid w:val="00567CA0"/>
  </w:style>
  <w:style w:type="paragraph" w:customStyle="1" w:styleId="PrecedentType">
    <w:name w:val="Precedent Type"/>
    <w:basedOn w:val="IgnoredSpacing"/>
    <w:qFormat/>
    <w:rsid w:val="00567CA0"/>
  </w:style>
  <w:style w:type="paragraph" w:customStyle="1" w:styleId="Operative">
    <w:name w:val="Operative"/>
    <w:basedOn w:val="IgnoredSpacing"/>
    <w:qFormat/>
    <w:rsid w:val="00567CA0"/>
    <w:rPr>
      <w:vanish/>
    </w:rPr>
  </w:style>
  <w:style w:type="paragraph" w:customStyle="1" w:styleId="SpeedreadBulletList1">
    <w:name w:val="Speedread Bullet List 1"/>
    <w:basedOn w:val="BulletList1"/>
    <w:qFormat/>
    <w:rsid w:val="00567CA0"/>
  </w:style>
  <w:style w:type="paragraph" w:customStyle="1" w:styleId="PartiesTitle">
    <w:name w:val="Parties Title"/>
    <w:basedOn w:val="Paragraph"/>
    <w:qFormat/>
    <w:rsid w:val="00567CA0"/>
    <w:rPr>
      <w:b/>
    </w:rPr>
  </w:style>
  <w:style w:type="table" w:styleId="TableGrid">
    <w:name w:val="Table Grid"/>
    <w:basedOn w:val="TableNormal"/>
    <w:rsid w:val="00567CA0"/>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567CA0"/>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567CA0"/>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567CA0"/>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567CA0"/>
    <w:pPr>
      <w:shd w:val="clear" w:color="auto" w:fill="D9D9D9" w:themeFill="background1" w:themeFillShade="D9"/>
      <w:ind w:left="1077"/>
    </w:pPr>
  </w:style>
  <w:style w:type="paragraph" w:customStyle="1" w:styleId="TestimoniumContract">
    <w:name w:val="Testimonium Contract"/>
    <w:basedOn w:val="Paragraph"/>
    <w:qFormat/>
    <w:rsid w:val="00567CA0"/>
  </w:style>
  <w:style w:type="paragraph" w:customStyle="1" w:styleId="TestimoniumDeed">
    <w:name w:val="Testimonium Deed"/>
    <w:basedOn w:val="Paragraph"/>
    <w:qFormat/>
    <w:rsid w:val="00567CA0"/>
  </w:style>
  <w:style w:type="paragraph" w:customStyle="1" w:styleId="Titlesubclause2">
    <w:name w:val="Title subclause2"/>
    <w:basedOn w:val="Untitledsubclause2"/>
    <w:qFormat/>
    <w:rsid w:val="00567CA0"/>
    <w:rPr>
      <w:b/>
    </w:rPr>
  </w:style>
  <w:style w:type="paragraph" w:customStyle="1" w:styleId="Titlesubclause3">
    <w:name w:val="Title subclause3"/>
    <w:basedOn w:val="Untitledsubclause3"/>
    <w:qFormat/>
    <w:rsid w:val="00567CA0"/>
    <w:rPr>
      <w:b/>
    </w:rPr>
  </w:style>
  <w:style w:type="paragraph" w:customStyle="1" w:styleId="Titlesubclause4">
    <w:name w:val="Title subclause4"/>
    <w:basedOn w:val="Untitledsubclause4"/>
    <w:qFormat/>
    <w:rsid w:val="00567CA0"/>
    <w:rPr>
      <w:b/>
    </w:rPr>
  </w:style>
  <w:style w:type="paragraph" w:customStyle="1" w:styleId="UntitledClause">
    <w:name w:val="Untitled Clause"/>
    <w:basedOn w:val="TitleClause"/>
    <w:qFormat/>
    <w:rsid w:val="00567CA0"/>
    <w:pPr>
      <w:spacing w:before="120"/>
    </w:pPr>
    <w:rPr>
      <w:b w:val="0"/>
    </w:rPr>
  </w:style>
  <w:style w:type="paragraph" w:customStyle="1" w:styleId="Titlesubclause1">
    <w:name w:val="Title subclause1"/>
    <w:basedOn w:val="Untitledsubclause1"/>
    <w:qFormat/>
    <w:rsid w:val="00567CA0"/>
    <w:pPr>
      <w:spacing w:before="120"/>
    </w:pPr>
    <w:rPr>
      <w:b/>
    </w:rPr>
  </w:style>
  <w:style w:type="paragraph" w:customStyle="1" w:styleId="Schedule">
    <w:name w:val="Schedule"/>
    <w:qFormat/>
    <w:rsid w:val="00567CA0"/>
    <w:pPr>
      <w:numPr>
        <w:numId w:val="22"/>
      </w:numPr>
      <w:spacing w:before="240" w:after="240" w:line="240" w:lineRule="atLeast"/>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567CA0"/>
    <w:rPr>
      <w:rFonts w:asciiTheme="majorHAnsi" w:eastAsiaTheme="majorEastAsia" w:hAnsiTheme="majorHAnsi" w:cstheme="majorBidi"/>
      <w:b/>
      <w:bCs/>
      <w:color w:val="000000"/>
      <w:sz w:val="28"/>
      <w:szCs w:val="28"/>
    </w:rPr>
  </w:style>
  <w:style w:type="character" w:customStyle="1" w:styleId="Heading2Char">
    <w:name w:val="Heading 2 Char"/>
    <w:basedOn w:val="DefaultParagraphFont"/>
    <w:link w:val="Heading2"/>
    <w:uiPriority w:val="9"/>
    <w:rsid w:val="00567CA0"/>
    <w:rPr>
      <w:rFonts w:asciiTheme="majorHAnsi" w:eastAsiaTheme="majorEastAsia" w:hAnsiTheme="majorHAnsi" w:cstheme="majorBidi"/>
      <w:b/>
      <w:bCs/>
      <w:color w:val="000000"/>
      <w:sz w:val="26"/>
      <w:szCs w:val="26"/>
    </w:rPr>
  </w:style>
  <w:style w:type="character" w:customStyle="1" w:styleId="Heading3Char">
    <w:name w:val="Heading 3 Char"/>
    <w:basedOn w:val="DefaultParagraphFont"/>
    <w:link w:val="Heading3"/>
    <w:uiPriority w:val="9"/>
    <w:rsid w:val="00567CA0"/>
    <w:rPr>
      <w:rFonts w:asciiTheme="majorHAnsi" w:eastAsiaTheme="majorEastAsia" w:hAnsiTheme="majorHAnsi" w:cstheme="majorBidi"/>
      <w:b/>
      <w:bCs/>
      <w:color w:val="000000"/>
    </w:rPr>
  </w:style>
  <w:style w:type="character" w:customStyle="1" w:styleId="Heading4Char">
    <w:name w:val="Heading 4 Char"/>
    <w:basedOn w:val="DefaultParagraphFont"/>
    <w:link w:val="Heading4"/>
    <w:uiPriority w:val="9"/>
    <w:rsid w:val="00567CA0"/>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rsid w:val="00567CA0"/>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567CA0"/>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sid w:val="00567CA0"/>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567CA0"/>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567CA0"/>
    <w:rPr>
      <w:rFonts w:asciiTheme="majorHAnsi" w:eastAsiaTheme="majorEastAsia" w:hAnsiTheme="majorHAnsi" w:cstheme="majorBidi"/>
      <w:i/>
      <w:iCs/>
      <w:color w:val="000000"/>
      <w:sz w:val="20"/>
      <w:szCs w:val="20"/>
    </w:rPr>
  </w:style>
  <w:style w:type="paragraph" w:customStyle="1" w:styleId="ScheduleTitle">
    <w:name w:val="Schedule Title"/>
    <w:basedOn w:val="Paragraph"/>
    <w:qFormat/>
    <w:rsid w:val="00567CA0"/>
    <w:rPr>
      <w:b/>
    </w:rPr>
  </w:style>
  <w:style w:type="paragraph" w:customStyle="1" w:styleId="Part">
    <w:name w:val="Part"/>
    <w:basedOn w:val="Paragraph"/>
    <w:qFormat/>
    <w:rsid w:val="00567CA0"/>
    <w:pPr>
      <w:numPr>
        <w:ilvl w:val="1"/>
        <w:numId w:val="22"/>
      </w:numPr>
      <w:spacing w:before="240" w:after="240"/>
      <w:jc w:val="left"/>
    </w:pPr>
    <w:rPr>
      <w:b/>
    </w:rPr>
  </w:style>
  <w:style w:type="paragraph" w:customStyle="1" w:styleId="AnnexTitle">
    <w:name w:val="Annex Title"/>
    <w:basedOn w:val="Paragraph"/>
    <w:next w:val="Paragraph"/>
    <w:qFormat/>
    <w:rsid w:val="00567CA0"/>
    <w:pPr>
      <w:spacing w:before="240" w:after="240"/>
    </w:pPr>
    <w:rPr>
      <w:b/>
    </w:rPr>
  </w:style>
  <w:style w:type="paragraph" w:customStyle="1" w:styleId="PartTitle">
    <w:name w:val="Part Title"/>
    <w:basedOn w:val="Paragraph"/>
    <w:qFormat/>
    <w:rsid w:val="00567CA0"/>
    <w:rPr>
      <w:b/>
    </w:rPr>
  </w:style>
  <w:style w:type="paragraph" w:customStyle="1" w:styleId="Testimonium">
    <w:name w:val="Testimonium"/>
    <w:basedOn w:val="Paragraph"/>
    <w:qFormat/>
    <w:rsid w:val="00567CA0"/>
  </w:style>
  <w:style w:type="character" w:customStyle="1" w:styleId="apple-converted-space">
    <w:name w:val="apple-converted-space"/>
    <w:basedOn w:val="DefaultParagraphFont"/>
    <w:rsid w:val="00567CA0"/>
    <w:rPr>
      <w:color w:val="000000"/>
    </w:rPr>
  </w:style>
  <w:style w:type="character" w:styleId="Emphasis">
    <w:name w:val="Emphasis"/>
    <w:basedOn w:val="DefaultParagraphFont"/>
    <w:uiPriority w:val="20"/>
    <w:qFormat/>
    <w:rsid w:val="00567CA0"/>
    <w:rPr>
      <w:i/>
      <w:iCs/>
      <w:color w:val="000000"/>
    </w:rPr>
  </w:style>
  <w:style w:type="paragraph" w:customStyle="1" w:styleId="NoNumTitle-Clause">
    <w:name w:val="No Num Title - Clause"/>
    <w:basedOn w:val="TitleClause"/>
    <w:qFormat/>
    <w:rsid w:val="00567CA0"/>
    <w:pPr>
      <w:numPr>
        <w:numId w:val="0"/>
      </w:numPr>
      <w:ind w:left="720"/>
    </w:pPr>
  </w:style>
  <w:style w:type="paragraph" w:customStyle="1" w:styleId="NoNumTitlesubclause1">
    <w:name w:val="No Num Title subclause1"/>
    <w:basedOn w:val="Titlesubclause1"/>
    <w:qFormat/>
    <w:rsid w:val="00567CA0"/>
    <w:pPr>
      <w:numPr>
        <w:ilvl w:val="0"/>
        <w:numId w:val="0"/>
      </w:numPr>
      <w:ind w:left="720"/>
    </w:pPr>
  </w:style>
  <w:style w:type="paragraph" w:customStyle="1" w:styleId="AddressLine">
    <w:name w:val="Address Line"/>
    <w:basedOn w:val="Paragraph"/>
    <w:qFormat/>
    <w:rsid w:val="00567CA0"/>
  </w:style>
  <w:style w:type="paragraph" w:styleId="Date">
    <w:name w:val="Date"/>
    <w:basedOn w:val="Paragraph"/>
    <w:qFormat/>
    <w:rsid w:val="00567CA0"/>
  </w:style>
  <w:style w:type="paragraph" w:customStyle="1" w:styleId="SalutationPara">
    <w:name w:val="Salutation Para"/>
    <w:basedOn w:val="Paragraph"/>
    <w:next w:val="Paragraph"/>
    <w:qFormat/>
    <w:rsid w:val="00567CA0"/>
    <w:pPr>
      <w:spacing w:before="240"/>
    </w:pPr>
  </w:style>
  <w:style w:type="character" w:styleId="FollowedHyperlink">
    <w:name w:val="FollowedHyperlink"/>
    <w:basedOn w:val="DefaultParagraphFont"/>
    <w:uiPriority w:val="99"/>
    <w:semiHidden/>
    <w:unhideWhenUsed/>
    <w:rsid w:val="00567CA0"/>
    <w:rPr>
      <w:i/>
      <w:color w:val="000000"/>
      <w:u w:val="single"/>
    </w:rPr>
  </w:style>
  <w:style w:type="character" w:customStyle="1" w:styleId="DefTerm">
    <w:name w:val="DefTerm"/>
    <w:basedOn w:val="DefaultParagraphFont"/>
    <w:uiPriority w:val="1"/>
    <w:qFormat/>
    <w:rsid w:val="00567CA0"/>
    <w:rPr>
      <w:b/>
      <w:color w:val="000000"/>
    </w:rPr>
  </w:style>
  <w:style w:type="table" w:customStyle="1" w:styleId="ShadedTable">
    <w:name w:val="Shaded Table"/>
    <w:basedOn w:val="TableNormal"/>
    <w:uiPriority w:val="99"/>
    <w:rsid w:val="00567CA0"/>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567CA0"/>
    <w:rPr>
      <w:i/>
    </w:rPr>
  </w:style>
  <w:style w:type="paragraph" w:customStyle="1" w:styleId="LetterTitle">
    <w:name w:val="Letter Title"/>
    <w:basedOn w:val="Paragraph"/>
    <w:qFormat/>
    <w:rsid w:val="00567CA0"/>
    <w:rPr>
      <w:b/>
    </w:rPr>
  </w:style>
  <w:style w:type="paragraph" w:customStyle="1" w:styleId="LongQuestionPara">
    <w:name w:val="Long Question Para"/>
    <w:basedOn w:val="Paragraph"/>
    <w:link w:val="LongQuestionParaChar"/>
    <w:rsid w:val="00567CA0"/>
    <w:pPr>
      <w:numPr>
        <w:numId w:val="12"/>
      </w:numPr>
      <w:spacing w:before="240" w:after="240" w:line="240" w:lineRule="auto"/>
      <w:outlineLvl w:val="1"/>
    </w:pPr>
    <w:rPr>
      <w:lang w:val="en-US"/>
    </w:rPr>
  </w:style>
  <w:style w:type="character" w:customStyle="1" w:styleId="LongQuestionParaChar">
    <w:name w:val="Long Question Para Char"/>
    <w:basedOn w:val="DefaultParagraphFont"/>
    <w:link w:val="LongQuestionPara"/>
    <w:rsid w:val="00567CA0"/>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567CA0"/>
    <w:pPr>
      <w:shd w:val="clear" w:color="auto" w:fill="D9D9D9" w:themeFill="background1" w:themeFillShade="D9"/>
      <w:tabs>
        <w:tab w:val="left" w:pos="270"/>
      </w:tabs>
      <w:spacing w:after="40" w:line="240" w:lineRule="auto"/>
      <w:outlineLvl w:val="1"/>
    </w:pPr>
    <w:rPr>
      <w:bCs/>
      <w:lang w:val="en-US"/>
    </w:rPr>
  </w:style>
  <w:style w:type="character" w:customStyle="1" w:styleId="ShortQuestionParaChar">
    <w:name w:val="Short Question Para Char"/>
    <w:basedOn w:val="DefaultParagraphFont"/>
    <w:link w:val="ShortQuestionPara"/>
    <w:rsid w:val="00567CA0"/>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567CA0"/>
    <w:rPr>
      <w:rFonts w:ascii="Arial" w:eastAsia="Arial Unicode MS" w:hAnsi="Arial" w:cs="Arial"/>
      <w:color w:val="000000"/>
      <w:szCs w:val="20"/>
      <w:lang w:eastAsia="en-US"/>
    </w:rPr>
  </w:style>
  <w:style w:type="paragraph" w:customStyle="1" w:styleId="811D3A974D454A258B71E3C4DE24C4F210">
    <w:name w:val="811D3A974D454A258B71E3C4DE24C4F210"/>
    <w:rsid w:val="00F800CE"/>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567CA0"/>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567CA0"/>
    <w:pPr>
      <w:jc w:val="center"/>
    </w:pPr>
    <w:rPr>
      <w:sz w:val="28"/>
    </w:rPr>
  </w:style>
  <w:style w:type="paragraph" w:customStyle="1" w:styleId="Title-Clause">
    <w:name w:val="Title - Clause"/>
    <w:aliases w:val="BIWS Heading 1"/>
    <w:basedOn w:val="Normal"/>
    <w:rsid w:val="00567CA0"/>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567CA0"/>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567CA0"/>
    <w:pPr>
      <w:spacing w:before="120"/>
    </w:pPr>
    <w:rPr>
      <w:b w:val="0"/>
    </w:rPr>
  </w:style>
  <w:style w:type="paragraph" w:customStyle="1" w:styleId="CoversheetParagraph">
    <w:name w:val="Coversheet Paragraph"/>
    <w:basedOn w:val="Normal"/>
    <w:autoRedefine/>
    <w:rsid w:val="00567CA0"/>
    <w:pPr>
      <w:spacing w:after="0" w:line="300" w:lineRule="atLeast"/>
      <w:jc w:val="center"/>
    </w:pPr>
    <w:rPr>
      <w:rFonts w:eastAsia="Times New Roman"/>
      <w:color w:val="000000"/>
      <w:szCs w:val="20"/>
    </w:rPr>
  </w:style>
  <w:style w:type="paragraph" w:customStyle="1" w:styleId="CoversheetIntro">
    <w:name w:val="Coversheet Intro"/>
    <w:basedOn w:val="CoversheetTitle"/>
    <w:qFormat/>
    <w:rsid w:val="00567CA0"/>
    <w:rPr>
      <w:smallCaps w:val="0"/>
      <w:sz w:val="22"/>
    </w:rPr>
  </w:style>
  <w:style w:type="paragraph" w:customStyle="1" w:styleId="CoversheetStaticText">
    <w:name w:val="Coversheet Static Text"/>
    <w:basedOn w:val="CoversheetIntro"/>
    <w:qFormat/>
    <w:rsid w:val="00567CA0"/>
    <w:rPr>
      <w:b w:val="0"/>
    </w:rPr>
  </w:style>
  <w:style w:type="paragraph" w:customStyle="1" w:styleId="CoversheetParty">
    <w:name w:val="Coversheet Party"/>
    <w:basedOn w:val="CoversheetIntro"/>
    <w:qFormat/>
    <w:rsid w:val="00567CA0"/>
  </w:style>
  <w:style w:type="paragraph" w:customStyle="1" w:styleId="NoNumUntitledClause">
    <w:name w:val="No Num Untitled Clause"/>
    <w:basedOn w:val="UntitledClause"/>
    <w:qFormat/>
    <w:rsid w:val="00567CA0"/>
    <w:pPr>
      <w:numPr>
        <w:numId w:val="0"/>
      </w:numPr>
      <w:ind w:left="720"/>
    </w:pPr>
  </w:style>
  <w:style w:type="paragraph" w:customStyle="1" w:styleId="BackgroundSubclause1">
    <w:name w:val="Background Subclause1"/>
    <w:basedOn w:val="Background"/>
    <w:qFormat/>
    <w:rsid w:val="00567CA0"/>
    <w:pPr>
      <w:numPr>
        <w:ilvl w:val="1"/>
      </w:numPr>
    </w:pPr>
  </w:style>
  <w:style w:type="paragraph" w:customStyle="1" w:styleId="BackgroundSubclause2">
    <w:name w:val="Background Subclause2"/>
    <w:basedOn w:val="Background"/>
    <w:qFormat/>
    <w:rsid w:val="00567CA0"/>
    <w:pPr>
      <w:numPr>
        <w:ilvl w:val="3"/>
      </w:numPr>
    </w:pPr>
  </w:style>
  <w:style w:type="paragraph" w:customStyle="1" w:styleId="HeadingLevel2CQA">
    <w:name w:val="Heading Level 2 CQA"/>
    <w:basedOn w:val="HeadingLevel2"/>
    <w:qFormat/>
    <w:rsid w:val="00567CA0"/>
  </w:style>
  <w:style w:type="paragraph" w:customStyle="1" w:styleId="ClauseBullet1">
    <w:name w:val="Clause Bullet 1"/>
    <w:basedOn w:val="ParaClause"/>
    <w:qFormat/>
    <w:rsid w:val="00567CA0"/>
    <w:pPr>
      <w:numPr>
        <w:numId w:val="13"/>
      </w:numPr>
      <w:ind w:left="1077" w:hanging="357"/>
      <w:outlineLvl w:val="0"/>
    </w:pPr>
  </w:style>
  <w:style w:type="paragraph" w:customStyle="1" w:styleId="ClauseBullet2">
    <w:name w:val="Clause Bullet 2"/>
    <w:basedOn w:val="ParaClause"/>
    <w:qFormat/>
    <w:rsid w:val="00567CA0"/>
    <w:pPr>
      <w:numPr>
        <w:numId w:val="14"/>
      </w:numPr>
      <w:ind w:left="1434" w:hanging="357"/>
      <w:outlineLvl w:val="1"/>
    </w:pPr>
  </w:style>
  <w:style w:type="paragraph" w:customStyle="1" w:styleId="subclause1Bullet1">
    <w:name w:val="subclause 1 Bullet 1"/>
    <w:basedOn w:val="Parasubclause1"/>
    <w:qFormat/>
    <w:rsid w:val="00567CA0"/>
    <w:pPr>
      <w:numPr>
        <w:numId w:val="15"/>
      </w:numPr>
      <w:ind w:left="1077" w:hanging="357"/>
    </w:pPr>
  </w:style>
  <w:style w:type="paragraph" w:customStyle="1" w:styleId="subclause2Bullet1">
    <w:name w:val="subclause 2 Bullet 1"/>
    <w:basedOn w:val="Parasubclause2"/>
    <w:qFormat/>
    <w:rsid w:val="00567CA0"/>
    <w:pPr>
      <w:numPr>
        <w:numId w:val="17"/>
      </w:numPr>
      <w:ind w:left="1434" w:hanging="357"/>
    </w:pPr>
  </w:style>
  <w:style w:type="paragraph" w:customStyle="1" w:styleId="subclause3Bullet1">
    <w:name w:val="subclause 3 Bullet 1"/>
    <w:basedOn w:val="Parasubclause3"/>
    <w:qFormat/>
    <w:rsid w:val="00567CA0"/>
    <w:pPr>
      <w:numPr>
        <w:numId w:val="16"/>
      </w:numPr>
      <w:ind w:left="2273" w:hanging="357"/>
    </w:pPr>
  </w:style>
  <w:style w:type="paragraph" w:customStyle="1" w:styleId="subclause1Bullet2">
    <w:name w:val="subclause 1 Bullet 2"/>
    <w:basedOn w:val="Parasubclause1"/>
    <w:qFormat/>
    <w:rsid w:val="00567CA0"/>
    <w:pPr>
      <w:numPr>
        <w:numId w:val="18"/>
      </w:numPr>
      <w:ind w:left="1434" w:hanging="357"/>
    </w:pPr>
  </w:style>
  <w:style w:type="paragraph" w:customStyle="1" w:styleId="subclause2Bullet2">
    <w:name w:val="subclause 2 Bullet 2"/>
    <w:basedOn w:val="Parasubclause2"/>
    <w:qFormat/>
    <w:rsid w:val="00567CA0"/>
    <w:pPr>
      <w:numPr>
        <w:numId w:val="19"/>
      </w:numPr>
      <w:ind w:left="2273" w:hanging="357"/>
    </w:pPr>
  </w:style>
  <w:style w:type="paragraph" w:customStyle="1" w:styleId="subclause3Bullet2">
    <w:name w:val="subclause 3 Bullet 2"/>
    <w:basedOn w:val="Parasubclause3"/>
    <w:qFormat/>
    <w:rsid w:val="00567CA0"/>
    <w:pPr>
      <w:numPr>
        <w:numId w:val="20"/>
      </w:numPr>
      <w:ind w:left="2982" w:hanging="357"/>
    </w:pPr>
  </w:style>
  <w:style w:type="paragraph" w:customStyle="1" w:styleId="DefinedTermBullet">
    <w:name w:val="Defined Term Bullet"/>
    <w:basedOn w:val="DefinedTermPara"/>
    <w:qFormat/>
    <w:rsid w:val="00567CA0"/>
    <w:pPr>
      <w:numPr>
        <w:numId w:val="21"/>
      </w:numPr>
    </w:pPr>
  </w:style>
  <w:style w:type="paragraph" w:customStyle="1" w:styleId="DefinedTermNumber">
    <w:name w:val="Defined Term Number"/>
    <w:basedOn w:val="DefinedTermPara"/>
    <w:qFormat/>
    <w:rsid w:val="00567CA0"/>
    <w:pPr>
      <w:numPr>
        <w:ilvl w:val="1"/>
      </w:numPr>
    </w:pPr>
  </w:style>
  <w:style w:type="paragraph" w:customStyle="1" w:styleId="AdditionalTitle">
    <w:name w:val="Additional Title"/>
    <w:basedOn w:val="Paragraph"/>
    <w:qFormat/>
    <w:rsid w:val="00567CA0"/>
    <w:pPr>
      <w:jc w:val="left"/>
    </w:pPr>
    <w:rPr>
      <w:b/>
      <w:sz w:val="24"/>
    </w:rPr>
  </w:style>
  <w:style w:type="character" w:customStyle="1" w:styleId="error">
    <w:name w:val="error"/>
    <w:basedOn w:val="DefaultParagraphFont"/>
    <w:rsid w:val="00567CA0"/>
    <w:rPr>
      <w:color w:val="000000"/>
    </w:rPr>
  </w:style>
  <w:style w:type="paragraph" w:customStyle="1" w:styleId="NoNumUntitledsubclause1">
    <w:name w:val="No Num Untitled subclause 1"/>
    <w:basedOn w:val="Untitledsubclause1"/>
    <w:qFormat/>
    <w:rsid w:val="00567CA0"/>
    <w:pPr>
      <w:numPr>
        <w:ilvl w:val="0"/>
        <w:numId w:val="0"/>
      </w:numPr>
      <w:ind w:left="720"/>
    </w:pPr>
  </w:style>
  <w:style w:type="paragraph" w:customStyle="1" w:styleId="BackgroundParaClause">
    <w:name w:val="Background Para Clause"/>
    <w:basedOn w:val="Background"/>
    <w:qFormat/>
    <w:rsid w:val="00567CA0"/>
    <w:pPr>
      <w:numPr>
        <w:numId w:val="0"/>
      </w:numPr>
    </w:pPr>
  </w:style>
  <w:style w:type="paragraph" w:customStyle="1" w:styleId="BackgroundParaSubclause1">
    <w:name w:val="Background Para Subclause1"/>
    <w:basedOn w:val="BackgroundSubclause1"/>
    <w:qFormat/>
    <w:rsid w:val="00567CA0"/>
    <w:pPr>
      <w:numPr>
        <w:ilvl w:val="0"/>
        <w:numId w:val="0"/>
      </w:numPr>
      <w:ind w:left="994"/>
    </w:pPr>
    <w:rPr>
      <w:lang w:val="en-US"/>
    </w:rPr>
  </w:style>
  <w:style w:type="paragraph" w:customStyle="1" w:styleId="BackgroundParaSubclause2">
    <w:name w:val="Background Para Subclause2"/>
    <w:basedOn w:val="BackgroundSubclause2"/>
    <w:qFormat/>
    <w:rsid w:val="00567CA0"/>
    <w:pPr>
      <w:numPr>
        <w:ilvl w:val="0"/>
        <w:numId w:val="0"/>
      </w:numPr>
      <w:ind w:left="1701"/>
    </w:pPr>
    <w:rPr>
      <w:lang w:val="en-US"/>
    </w:rPr>
  </w:style>
  <w:style w:type="paragraph" w:customStyle="1" w:styleId="ClauseBulletPara">
    <w:name w:val="Clause Bullet Para"/>
    <w:basedOn w:val="ClauseBullet1"/>
    <w:qFormat/>
    <w:rsid w:val="00567CA0"/>
    <w:pPr>
      <w:numPr>
        <w:numId w:val="0"/>
      </w:numPr>
      <w:ind w:left="1080"/>
    </w:pPr>
    <w:rPr>
      <w:lang w:val="en-US"/>
    </w:rPr>
  </w:style>
  <w:style w:type="paragraph" w:customStyle="1" w:styleId="ClauseBullet2Para">
    <w:name w:val="Clause Bullet 2 Para"/>
    <w:basedOn w:val="ClauseBullet2"/>
    <w:qFormat/>
    <w:rsid w:val="00567CA0"/>
    <w:pPr>
      <w:numPr>
        <w:numId w:val="0"/>
      </w:numPr>
      <w:ind w:left="1440"/>
    </w:pPr>
    <w:rPr>
      <w:lang w:val="en-US"/>
    </w:rPr>
  </w:style>
  <w:style w:type="paragraph" w:customStyle="1" w:styleId="ACTJurisdictionCheckList">
    <w:name w:val="ACTJurisdictionCheckList"/>
    <w:basedOn w:val="Normal"/>
    <w:rsid w:val="00567CA0"/>
    <w:pPr>
      <w:spacing w:after="120" w:line="300" w:lineRule="atLeast"/>
    </w:pPr>
    <w:rPr>
      <w:rFonts w:ascii="Arial" w:eastAsia="Arial Unicode MS" w:hAnsi="Arial" w:cs="Arial"/>
      <w:b/>
      <w:color w:val="000000"/>
      <w:sz w:val="28"/>
    </w:rPr>
  </w:style>
  <w:style w:type="paragraph" w:customStyle="1" w:styleId="JurisdictionDraftingnoteTitle">
    <w:name w:val="Jurisdiction Draftingnote Title"/>
    <w:basedOn w:val="DraftingnoteTitle"/>
    <w:qFormat/>
    <w:rsid w:val="00567CA0"/>
  </w:style>
  <w:style w:type="character" w:styleId="CommentReference">
    <w:name w:val="annotation reference"/>
    <w:basedOn w:val="DefaultParagraphFont"/>
    <w:uiPriority w:val="99"/>
    <w:semiHidden/>
    <w:unhideWhenUsed/>
    <w:rsid w:val="00816F8A"/>
    <w:rPr>
      <w:color w:val="000000"/>
      <w:sz w:val="16"/>
      <w:szCs w:val="16"/>
    </w:rPr>
  </w:style>
  <w:style w:type="paragraph" w:styleId="CommentText">
    <w:name w:val="annotation text"/>
    <w:basedOn w:val="Normal"/>
    <w:link w:val="CommentTextChar"/>
    <w:uiPriority w:val="99"/>
    <w:unhideWhenUsed/>
    <w:rsid w:val="00816F8A"/>
    <w:pPr>
      <w:spacing w:line="240" w:lineRule="auto"/>
    </w:pPr>
    <w:rPr>
      <w:color w:val="000000"/>
      <w:szCs w:val="20"/>
    </w:rPr>
  </w:style>
  <w:style w:type="character" w:customStyle="1" w:styleId="CommentTextChar">
    <w:name w:val="Comment Text Char"/>
    <w:basedOn w:val="DefaultParagraphFont"/>
    <w:link w:val="CommentText"/>
    <w:uiPriority w:val="99"/>
    <w:rsid w:val="00816F8A"/>
    <w:rPr>
      <w:color w:val="000000"/>
      <w:sz w:val="20"/>
      <w:szCs w:val="20"/>
    </w:rPr>
  </w:style>
  <w:style w:type="paragraph" w:styleId="CommentSubject">
    <w:name w:val="annotation subject"/>
    <w:basedOn w:val="CommentText"/>
    <w:next w:val="CommentText"/>
    <w:link w:val="CommentSubjectChar"/>
    <w:uiPriority w:val="99"/>
    <w:semiHidden/>
    <w:unhideWhenUsed/>
    <w:rsid w:val="00816F8A"/>
    <w:rPr>
      <w:b/>
      <w:bCs/>
    </w:rPr>
  </w:style>
  <w:style w:type="character" w:customStyle="1" w:styleId="CommentSubjectChar">
    <w:name w:val="Comment Subject Char"/>
    <w:basedOn w:val="CommentTextChar"/>
    <w:link w:val="CommentSubject"/>
    <w:uiPriority w:val="99"/>
    <w:semiHidden/>
    <w:rsid w:val="00816F8A"/>
    <w:rPr>
      <w:b/>
      <w:bCs/>
      <w:color w:val="000000"/>
      <w:sz w:val="20"/>
      <w:szCs w:val="20"/>
    </w:rPr>
  </w:style>
  <w:style w:type="paragraph" w:customStyle="1" w:styleId="ScheduleTitleClause">
    <w:name w:val="Schedule Title Clause"/>
    <w:basedOn w:val="Normal"/>
    <w:rsid w:val="00567CA0"/>
    <w:pPr>
      <w:keepNext/>
      <w:numPr>
        <w:ilvl w:val="2"/>
        <w:numId w:val="22"/>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567CA0"/>
    <w:pPr>
      <w:numPr>
        <w:ilvl w:val="3"/>
        <w:numId w:val="22"/>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567CA0"/>
    <w:pPr>
      <w:numPr>
        <w:ilvl w:val="4"/>
        <w:numId w:val="22"/>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567CA0"/>
    <w:pPr>
      <w:numPr>
        <w:ilvl w:val="5"/>
        <w:numId w:val="22"/>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567CA0"/>
    <w:pPr>
      <w:spacing w:after="120" w:line="300" w:lineRule="atLeast"/>
      <w:jc w:val="both"/>
      <w:outlineLvl w:val="4"/>
    </w:pPr>
    <w:rPr>
      <w:rFonts w:ascii="Arial" w:eastAsia="Arial Unicode MS" w:hAnsi="Arial" w:cs="Arial"/>
      <w:color w:val="000000"/>
      <w:szCs w:val="20"/>
    </w:rPr>
  </w:style>
  <w:style w:type="paragraph" w:customStyle="1" w:styleId="BulletListPattern1">
    <w:name w:val="Bullet List Pattern 1"/>
    <w:basedOn w:val="BulletList1"/>
    <w:qFormat/>
    <w:rsid w:val="00567CA0"/>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567CA0"/>
    <w:pPr>
      <w:shd w:val="clear" w:color="auto" w:fill="D9D9D9" w:themeFill="background1" w:themeFillShade="D9"/>
      <w:ind w:left="1077"/>
    </w:pPr>
  </w:style>
  <w:style w:type="paragraph" w:customStyle="1" w:styleId="ScheduleUntitledClause">
    <w:name w:val="Schedule Untitled Clause"/>
    <w:basedOn w:val="ScheduleTitleClause"/>
    <w:qFormat/>
    <w:rsid w:val="00567CA0"/>
    <w:pPr>
      <w:spacing w:before="120"/>
    </w:pPr>
    <w:rPr>
      <w:b w:val="0"/>
    </w:rPr>
  </w:style>
  <w:style w:type="paragraph" w:customStyle="1" w:styleId="EmptyClausePara">
    <w:name w:val="Empty Clause Para"/>
    <w:basedOn w:val="IgnoredSpacing"/>
    <w:qFormat/>
    <w:rsid w:val="00567CA0"/>
  </w:style>
  <w:style w:type="paragraph" w:styleId="ListParagraph">
    <w:name w:val="List Paragraph"/>
    <w:basedOn w:val="Normal"/>
    <w:uiPriority w:val="34"/>
    <w:qFormat/>
    <w:rsid w:val="00567CA0"/>
    <w:pPr>
      <w:ind w:left="720"/>
      <w:contextualSpacing/>
    </w:pPr>
    <w:rPr>
      <w:color w:val="000000"/>
    </w:rPr>
  </w:style>
  <w:style w:type="paragraph" w:customStyle="1" w:styleId="ScheduleTitlesubclause1">
    <w:name w:val="Schedule Title subclause1"/>
    <w:basedOn w:val="ScheduleUntitledsubclause1"/>
    <w:qFormat/>
    <w:rsid w:val="00567CA0"/>
    <w:pPr>
      <w:spacing w:before="120"/>
    </w:pPr>
    <w:rPr>
      <w:b/>
    </w:rPr>
  </w:style>
  <w:style w:type="paragraph" w:customStyle="1" w:styleId="835FF0B0D5344FE4A8EE41F54AA7E17C16">
    <w:name w:val="835FF0B0D5344FE4A8EE41F54AA7E17C16"/>
    <w:rsid w:val="00271112"/>
    <w:pPr>
      <w:spacing w:after="120" w:line="240" w:lineRule="auto"/>
    </w:pPr>
    <w:rPr>
      <w:rFonts w:ascii="Arial" w:eastAsia="Times New Roman" w:hAnsi="Arial" w:cs="Times New Roman"/>
      <w:color w:val="000000"/>
      <w:sz w:val="24"/>
      <w:szCs w:val="24"/>
      <w:lang w:val="en-US" w:eastAsia="en-US"/>
    </w:rPr>
  </w:style>
  <w:style w:type="paragraph" w:customStyle="1" w:styleId="SectorSpecificNoteTitle">
    <w:name w:val="Sector Specific Note Title"/>
    <w:basedOn w:val="JurisdictionDraftingnoteTitle"/>
    <w:qFormat/>
    <w:rsid w:val="00567CA0"/>
  </w:style>
  <w:style w:type="character" w:customStyle="1" w:styleId="UnresolvedMention1">
    <w:name w:val="Unresolved Mention1"/>
    <w:basedOn w:val="DefaultParagraphFont"/>
    <w:uiPriority w:val="99"/>
    <w:semiHidden/>
    <w:unhideWhenUsed/>
    <w:rsid w:val="00EC048A"/>
    <w:rPr>
      <w:color w:val="000000"/>
      <w:shd w:val="clear" w:color="auto" w:fill="E6E6E6"/>
    </w:rPr>
  </w:style>
  <w:style w:type="table" w:customStyle="1" w:styleId="ShadedTable1">
    <w:name w:val="Shaded Table1"/>
    <w:basedOn w:val="TableNormal"/>
    <w:uiPriority w:val="99"/>
    <w:rsid w:val="00567CA0"/>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567CA0"/>
    <w:rPr>
      <w:color w:val="000000"/>
    </w:rPr>
  </w:style>
  <w:style w:type="character" w:customStyle="1" w:styleId="cohidesearchterm">
    <w:name w:val="co_hidesearchterm"/>
    <w:basedOn w:val="DefaultParagraphFont"/>
    <w:rsid w:val="006A20F0"/>
    <w:rPr>
      <w:color w:val="000000"/>
    </w:rPr>
  </w:style>
  <w:style w:type="character" w:customStyle="1" w:styleId="khidentifier">
    <w:name w:val="kh_identifier"/>
    <w:basedOn w:val="DefaultParagraphFont"/>
    <w:rsid w:val="00514E2B"/>
    <w:rPr>
      <w:color w:val="000000"/>
    </w:rPr>
  </w:style>
  <w:style w:type="character" w:styleId="Strong">
    <w:name w:val="Strong"/>
    <w:basedOn w:val="DefaultParagraphFont"/>
    <w:uiPriority w:val="22"/>
    <w:qFormat/>
    <w:rsid w:val="008C0042"/>
    <w:rPr>
      <w:b/>
      <w:bCs/>
      <w:color w:val="000000"/>
    </w:rPr>
  </w:style>
  <w:style w:type="character" w:customStyle="1" w:styleId="IgnoredEmptysubclauseChar">
    <w:name w:val="Ignored Empty subclause Char"/>
    <w:basedOn w:val="DefaultParagraphFont"/>
    <w:link w:val="IgnoredEmptysubclause"/>
    <w:rsid w:val="00567CA0"/>
    <w:rPr>
      <w:color w:val="000000"/>
    </w:rPr>
  </w:style>
  <w:style w:type="paragraph" w:customStyle="1" w:styleId="6B1115FCC3DC4C6AB2CF846F0C50B663">
    <w:name w:val="6B1115FCC3DC4C6AB2CF846F0C50B663"/>
    <w:rsid w:val="00E94F0F"/>
    <w:pPr>
      <w:spacing w:line="276" w:lineRule="auto"/>
    </w:pPr>
    <w:rPr>
      <w:color w:val="000000"/>
    </w:rPr>
  </w:style>
  <w:style w:type="paragraph" w:styleId="TOC1">
    <w:name w:val="toc 1"/>
    <w:basedOn w:val="Normal"/>
    <w:next w:val="Normal"/>
    <w:autoRedefine/>
    <w:uiPriority w:val="39"/>
    <w:rsid w:val="00805BCE"/>
    <w:pPr>
      <w:spacing w:after="100" w:line="240" w:lineRule="auto"/>
    </w:pPr>
  </w:style>
  <w:style w:type="paragraph" w:styleId="Revision">
    <w:name w:val="Revision"/>
    <w:hidden/>
    <w:uiPriority w:val="99"/>
    <w:semiHidden/>
    <w:rsid w:val="00BE0B2B"/>
    <w:pPr>
      <w:spacing w:after="0" w:line="240" w:lineRule="auto"/>
    </w:pPr>
    <w:rPr>
      <w:rFonts w:ascii="Times New Roman" w:eastAsiaTheme="minorHAnsi" w:hAnsi="Times New Roman" w:cs="Times New Roman"/>
      <w:kern w:val="2"/>
      <w:sz w:val="20"/>
      <w:lang w:eastAsia="en-US"/>
      <w14:ligatures w14:val="standardContextual"/>
    </w:rPr>
  </w:style>
  <w:style w:type="paragraph" w:styleId="NormalWeb">
    <w:name w:val="Normal (Web)"/>
    <w:basedOn w:val="Normal"/>
    <w:uiPriority w:val="99"/>
    <w:semiHidden/>
    <w:unhideWhenUsed/>
    <w:rsid w:val="003C1E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rsid w:val="003C1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411533">
      <w:bodyDiv w:val="1"/>
      <w:marLeft w:val="0"/>
      <w:marRight w:val="0"/>
      <w:marTop w:val="0"/>
      <w:marBottom w:val="0"/>
      <w:divBdr>
        <w:top w:val="none" w:sz="0" w:space="0" w:color="auto"/>
        <w:left w:val="none" w:sz="0" w:space="0" w:color="auto"/>
        <w:bottom w:val="none" w:sz="0" w:space="0" w:color="auto"/>
        <w:right w:val="none" w:sz="0" w:space="0" w:color="auto"/>
      </w:divBdr>
    </w:div>
    <w:div w:id="206840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n-document xmlns:xsd="http://www.w3.org/2001/XMLSchema" xmlns:xsi="http://www.w3.org/2001/XMLSchema-instance" guid="0" synced="true" validated="true">
  <n-docbody>
    <standard.doc precedenttype="agreement">
      <prelim>
        <product.name>product.name0</product.name>
        <title>Terms and conditions for the supply of goods (pro-supplier)</title>
        <author>
          <link href="http://uk.practicallaw.com/about/our-team/uk-commercial" style="ACTLinkURL">
            <ital>Practical Law Commercial</ital>
          </link>
        </author>
        <resource.type>Standard documents</resource.type>
        <juris>juris0</juris>
        <juris>juris1</juris>
      </prelim>
      <abstract>
        <para>
          <paratext>Specimen standard terms and conditions for the supply of goods, drafted from the supplier's perspective. For use in domestic contracts between businesses.</paratext>
        </para>
      </abstract>
      <toc.identifier hasToc="true"/>
      <body>
        <drafting.note id="a107629" jurisdiction="">
          <head align="left" preservecase="true">
            <headtext>About this document</headtext>
          </head>
          <division id="a000001" level="1">
            <para>
              <paratext>This standard document sets out a supplier's terms of business for a one-off sale of goods. It is drafted from the supplier's perspective so the drafting is weighted in its favour. It is for use in business-to-business (B2B) transactions and is therefore not suitable for use in business-to-consumer transactions.</paratext>
            </para>
          </division>
          <division id="a640251" level="1">
            <head align="left" preservecase="true">
              <headtext>Legal issues</headtext>
            </head>
            <division id="a725625" level="2">
              <head align="left" preservecase="true">
                <headtext>Incorporating terms and conditions into the contract</headtext>
              </head>
              <para>
                <paratext>The aim is to ensure that the supplier's terms will prevail over any competing terms and conditions of the customer.</paratext>
              </para>
              <para>
                <paratext>If the supplier intends that its terms and conditions apply, the customer must be given reasonable notice of them and make clear that it intends to rely on them. In practice, the supplier can bring them to the customer's attention during the pre-contract correspondence. The supplier should also include the terms and conditions with each quotation. If the quotation has the terms and conditions on the back of them, the face of the document should refer to the terms and conditions on the reverse.</paratext>
              </para>
              <para>
                <paratext>
                  The customer may seek to have its terms and conditions apply and a "battle of the forms" may result. The danger of not properly incorporating a party's terms and conditions into the contract was highlighted in 
                  <link href="D-029-3258" style="ACTLinkURL">
                    <ital>Transformers and Rectifiers Ltd v Needs Ltd [2015] EWHC 269</ital>
                  </link>
                  , where the court held neither party's standard terms applied.
                </paratext>
              </para>
              <para>
                <paratext>For more information on incorporating a party's terms and conditions, see practice notes:</paratext>
              </para>
              <list type="bulleted">
                <list.item>
                  <para>
                    <paratext>
                      <link anchor="a1025554" href="5-386-8420" style="ACTLinkPLCtoPLC">
                        <ital>Drafting standard terms and conditions for the supply of goods: Effective incorporation of terms</ital>
                      </link>
                      .
                    </paratext>
                  </para>
                </list.item>
                <list.item>
                  <para>
                    <paratext>
                      <link href="w-014-0554" style="ACTLinkPLCtoPLC">
                        <ital>Contracts: formation and the battle of the forms</ital>
                      </link>
                      .
                    </paratext>
                  </para>
                </list.item>
              </list>
            </division>
            <division id="a707432" level="2">
              <head align="left" preservecase="true">
                <headtext>Statutory implied terms</headtext>
              </head>
              <para>
                <paratext>
                  The 
                  <link href="1-507-2816" style="ACTLinkPLCtoPLC">
                    <ital>Sale of Goods Act 1979</ital>
                  </link>
                   (SGA) implies several terms into a B2B contract for the sale of goods, including implied terms of quality and fitness for purpose. The Court of Appeal has held that the fact that there may be no price and no delivery date when the contract is made may not be fatal to the existence of a valid contract: the goods can be future goods (
                  <link href="4-507-2933" style="ACTLinkPLCtoPLC">
                    <ital>sections 5(1) and (2)</ital>
                  </link>
                  ); the price need not be fixed by the contract, but may be left to be determined in various ways (
                  <link href="7-508-2563" style="ACTLinkPLCtoPLC">
                    <ital>section 8(1)</ital>
                  </link>
                  ); if the delivery date is not fixed, the seller must deliver goods within a reasonable time (
                  <link href="2-508-2508" style="ACTLinkPLCtoPLC">
                    <ital>section 29(3)</ital>
                  </link>
                  , 
                  <ital>SGA</ital>
                  ) (
                  <link href="D-036-1560" style="ACTLinkPLCtoPLC">
                    <ital>Hughes v Pendragon Sabre Ltd (t/a Porsche Centre Bolton) [2016] EWCA Civ 18</ital>
                  </link>
                  ).
                </paratext>
              </para>
            </division>
            <division id="a938740" level="2">
              <head align="left" preservecase="true">
                <headtext>Statutory framework</headtext>
              </head>
              <para>
                <paratext>In addition to the SGA, legislation that may be relevant when drafting terms and conditions for the B2B supply of goods includes:</paratext>
              </para>
              <list type="bulleted">
                <list.item>
                  <para>
                    <paratext>
                      <link href="7-505-7728" style="ACTLinkPLCtoPLC">
                        <ital>Unfair Contract Terms Act 1977</ital>
                      </link>
                      .
                    </paratext>
                  </para>
                </list.item>
                <list.item>
                  <para>
                    <paratext>
                      <link href="5-505-7729" style="ACTLinkPLCtoPLC">
                        <ital>Misrepresentation Act 1967</ital>
                      </link>
                      .
                    </paratext>
                  </para>
                </list.item>
                <list.item>
                  <para>
                    <paratext>
                      <link href="0-505-5271" style="ACTLinkPLCtoPLC">
                        <ital>Equality Act 2010</ital>
                      </link>
                      .
                    </paratext>
                  </para>
                </list.item>
                <list.item>
                  <para>
                    <paratext>
                      <link href="1-503-8422" style="ACTLinkPLCtoPLC">
                        <ital>Bribery Act 2010</ital>
                      </link>
                      .
                    </paratext>
                  </para>
                </list.item>
                <list.item>
                  <para>
                    <paratext>
                      <link href="2-607-4606" style="ACTLinkPLCtoPLC">
                        <ital>Modern Slavery Act 2015</ital>
                      </link>
                      .
                    </paratext>
                  </para>
                </list.item>
              </list>
              <para>
                <paratext>
                  For more information on the legislation, see 
                  <link anchor="a157177" href="5-386-8420" style="ACTLinkPLCtoPLC">
                    <ital>Practice note, Drafting standard terms and conditions for the supply of goods: Legal framework</ital>
                  </link>
                </paratext>
              </para>
            </division>
          </division>
          <division id="a585477" level="1">
            <head align="left" preservecase="true">
              <headtext>Short-form clauses</headtext>
            </head>
            <para>
              <paratext>One of the main reasons for using standard terms and conditions is that unlike bespoke agreements, they enable a party to do business on terms that are favourable to it in a format that does not encourage heavy negotiations. Standard terms are usually shorter than bespoke agreements. The following clauses are in shorter form:</paratext>
            </para>
            <list type="bulleted">
              <list.item>
                <para>
                  <paratext>
                    <bold>Interpretation</bold>
                     (
                    <internal.reference refid="a1012957">clause 1.2</internal.reference>
                    ).
                  </paratext>
                </para>
              </list.item>
              <list.item>
                <para>
                  <paratext>
                    <bold>Termination</bold>
                     (
                    <internal.reference refid="a518625">clause 9</internal.reference>
                    ).
                  </paratext>
                </para>
              </list.item>
              <list.item>
                <para>
                  <paratext>
                    <bold>Force majeure</bold>
                     (
                    <internal.reference refid="a673196">clause 10</internal.reference>
                    ).
                  </paratext>
                </para>
              </list.item>
              <list.item>
                <para>
                  <paratext>
                    <bold>General</bold>
                     (
                    <internal.reference refid="a325829">clause 11</internal.reference>
                    ).
                  </paratext>
                </para>
              </list.item>
            </list>
            <para>
              <paratext>
                It may be possible to reduce space further by incorporating one of the Incoterms® Rules, which set out the respective obligations of the parties regarding responsibility for arranging carriage, and import and export clearance. Although primarily used for international contracts, they may also be used in domestic contracts (see 
                <link href="w-013-3633" style="ACTLinkPLCtoPLC">
                  <ital>Practice note, The Incoterms® Rules: overview of key terms</ital>
                </link>
                ). (The Incoterms® Rules and the Incoterms® 2020 logo are trade marks of the ICC. Use of these trade marks does not imply association with, approval of or sponsorship by the ICC. The Incoterms® Rules are protected by copyright owned by the ICC. Further information on the Incoterms® Rules may be obtained from the 
                <link href="https://iccwbo.org/" style="ACTLinkURL">
                  <ital>ICC website</ital>
                </link>
                .)
              </paratext>
            </para>
          </division>
          <division id="a822970" level="1">
            <head align="left" preservecase="true">
              <headtext>Alternative agreements</headtext>
            </head>
            <para>
              <paratext>For alternative pro-supplier standard documents for B2B supply of goods, see:</paratext>
            </para>
            <list type="bulleted">
              <list.item>
                <para>
                  <paratext>
                    <link href="7-205-6039" style="ACTLinkPLCtoPLC">
                      <ital>Supply of goods agreement (pro-supplier)</ital>
                    </link>
                     for a longer form agreement.
                  </paratext>
                </para>
              </list.item>
              <list.item>
                <para>
                  <paratext>
                    <link href="3-602-1170" style="ACTLinkPLCtoPLC">
                      <ital>Supply of goods agreement: short form (with contract details cover sheet; pro-supplier)</ital>
                    </link>
                  </paratext>
                </para>
              </list.item>
            </list>
            <para>
              <paratext>
                For terms and conditions for the online sale of goods, see 
                <link href="w-008-2833" style="ACTLinkPLCtoPLC">
                  <ital>Standard document, Online terms and conditions of supply of goods (B2B)</ital>
                </link>
                .
              </paratext>
            </para>
          </division>
          <division id="a868287" level="1">
            <head align="left" preservecase="true">
              <headtext>Drafting assumptions</headtext>
            </head>
            <para>
              <paratext>The standard document is drafted on the following assumptions:</paratext>
            </para>
            <list type="bulleted">
              <list.item>
                <para>
                  <paratext>
                    <bold>Single order.</bold>
                     The standard document deals with a single order. It is not designed as a framework agreement. A subsequent purchase will be governed by a new and separate contract.
                  </paratext>
                </para>
              </list.item>
              <list.item>
                <para>
                  <paratext>
                    <bold>Goods only.</bold>
                     No services will be provided under the standard terms, meaning that the 
                    <link href="3-507-0623" style="ACTLinkPLCtoPLC">
                      <ital>Supply of Goods and Services Act 1982</ital>
                    </link>
                     will not apply.
                  </paratext>
                </para>
              </list.item>
              <list.item>
                <para>
                  <paratext>
                    <bold>Data protection. </bold>
                    The parties will not be processing or sharing personal data.
                  </paratext>
                </para>
              </list.item>
              <list.item>
                <para>
                  <paratext>
                    <bold>B2B.</bold>
                     The parties are dealing with each other in the course of their respective businesses, meaning that the UK rules protecting consumers will not apply. These terms and conditions should not be used in a business-to-consumer transaction.
                  </paratext>
                </para>
              </list.item>
              <list.item>
                <para>
                  <paratext>
                    <bold>UK supplier and customer</bold>
                    . Both parties are based in the UK. If the goods are to cross between Great Britain and Northern Ireland, the supplier will need to consider the implications of the 
                    <link href="w-029-8778" style="ACTLinkPLCtoPLC">
                      <ital>Northern Ireland Protocol</ital>
                    </link>
                    . See 
                    <link anchor="a599204" href="w-013-3922" style="ACTLinkPLCtoPLC">
                      <ital>Practice note, Brexit: withdrawal agreement text: Protocol on Ireland/Northern Ireland</ital>
                    </link>
                    .
                  </paratext>
                </para>
              </list.item>
              <list.item>
                <para>
                  <paratext>
                    <bold>Governing law.</bold>
                     The standard terms and conditions are subject to the law of England and Wales.
                  </paratext>
                </para>
              </list.item>
            </list>
          </division>
        </drafting.note>
        <cover.sheet>
          <head align="left" preservecase="true">
            <headtext>Terms and conditions for the supply of goods (pro-supplier)</headtext>
          </head>
        </cover.sheet>
        <preamble>
          <drafting.note id="a289404" jurisdiction="">
            <head align="left" preservecase="true">
              <headtext>Limitation of liability warning</headtext>
            </head>
            <division id="a000002" level="1">
              <para>
                <paratext>
                  This warning is included to help the supplier establish that the exclusions of liability in 
                  <internal.reference refid="a802980">clause 8</internal.reference>
                   are incorporated into the contract.
                </paratext>
              </para>
            </division>
          </drafting.note>
          <para>
            <paratext>
              <bold>The customer's attention is drawn in particular to the provisions of </bold>
              <internal.reference refid="a802980">clause 8</internal.reference>
              <bold>.</bold>
            </paratext>
          </para>
        </preamble>
        <operative xrefname="clause">
          <clause id="a783945">
            <identifier>1.</identifier>
            <head align="left" preservecase="true">
              <headtext>Interpretation</headtext>
            </head>
            <drafting.note id="a89938" jurisdiction="">
              <head align="left" preservecase="true">
                <headtext>Interpretation</headtext>
              </head>
              <division id="a000003" level="1">
                <para>
                  <paratext>
                    For information on interpretation clauses, see the integrated drafting notes to 
                    <link href="5-107-3795" style="ACTLinkPLCtoPLC">
                      <ital>Standard clause, Interpretation</ital>
                    </link>
                    .
                  </paratext>
                </para>
              </division>
            </drafting.note>
            <subclause1 id="a511205">
              <identifier>1.1</identifier>
              <para>
                <paratext>
                  <bold>Definitions: </bold>
                </paratext>
              </para>
              <drafting.note id="a470696" jurisdiction="">
                <head align="left" preservecase="true">
                  <headtext>Definitions</headtext>
                </head>
                <division id="a000004" level="1">
                  <list type="bulleted">
                    <list.item>
                      <para>
                        <paratext>Delete any definition that is not used in the document. Equally, consider whether additional definitions need to be added.</paratext>
                      </para>
                    </list.item>
                    <list.item>
                      <para>
                        <paratext>
                          In the interest of space, where a defined term is only used in a particular clause, and is defined in that clause, it has not been set out below. If you wish to list all defined terms in 
                          <internal.reference refid="a511205">clause 1.1</internal.reference>
                           these must be added.
                        </paratext>
                      </para>
                    </list.item>
                    <list.item>
                      <para>
                        <paratext>Check each definition carefully to make sure it means what you intend it to mean and amend where necessary to reflect the intention of the parties.</paratext>
                      </para>
                    </list.item>
                    <list.item>
                      <para>
                        <paratext>Be consistent. Where a capitalised term is used, do not introduce it without capitals later on or use a different form of words to mean the same thing.</paratext>
                      </para>
                    </list.item>
                  </list>
                </division>
              </drafting.note>
              <defn.item id="a897380">
                <defn.term>Business Day</defn.term>
                <defn>
                  <para>
                    <paratext>a day other than a Saturday, Sunday or public holiday in England, when banks in London are open for business.</paratext>
                  </para>
                </defn>
              </defn.item>
              <defn.item id="a718563">
                <defn.term>Business Hours</defn.term>
                <defn>
                  <para>
                    <paratext>the period from [9.00 am to 5.00 pm] on any Business Day.</paratext>
                  </para>
                </defn>
              </defn.item>
              <defn.item id="a232656">
                <defn.term>Conditions</defn.term>
                <defn>
                  <para>
                    <paratext>
                      the terms and conditions set out in this document as amended from time to time in accordance with 
                      <internal.reference refid="a74195">clause 11.4</internal.reference>
                      .
                    </paratext>
                  </para>
                </defn>
              </defn.item>
              <defn.item id="a810956">
                <defn.term>Contract</defn.term>
                <defn>
                  <para>
                    <paratext>the contract between the Supplier and the Customer for the sale and purchase of the Goods in accordance with these Conditions.</paratext>
                  </para>
                </defn>
                <drafting.note id="a849132" jurisdiction="">
                  <head align="left" preservecase="true">
                    <headtext>Contract</headtext>
                  </head>
                  <division id="a000005" level="1">
                    <para>
                      <paratext>The definition of contract refers expressly to the conditions in order to help the supplier establish that the sale and purchase of the goods is taking place on its terms rather than the customer's terms.</paratext>
                    </para>
                  </division>
                </drafting.note>
              </defn.item>
              <defn.item id="a815969">
                <defn.term>Customer</defn.term>
                <defn>
                  <para>
                    <paratext>the person or firm who purchases the Goods from the Supplier.</paratext>
                  </para>
                </defn>
              </defn.item>
              <defn.item id="a596798">
                <defn.term>Delivery Location</defn.term>
                <defn>
                  <para>
                    <paratext>
                      has the meaning given in 
                      <internal.reference refid="a176990">clause 4.2</internal.reference>
                      .
                    </paratext>
                  </para>
                </defn>
              </defn.item>
              <defn.item id="a216748">
                <defn.term>Force Majeure Event</defn.term>
                <defn>
                  <para>
                    <paratext>an event, circumstance or cause beyond a party's reasonable control.</paratext>
                  </para>
                </defn>
              </defn.item>
              <defn.item id="a680456">
                <defn.term>Goods</defn.term>
                <defn>
                  <para>
                    <paratext>the goods (or any part of them) set out in the Order.</paratext>
                  </para>
                </defn>
              </defn.item>
              <defn.item id="a452332">
                <defn.term>Order</defn.term>
                <defn>
                  <para>
                    <paratext>
                      the Customer's order for the Goods, as set out [in the Customer's purchase order form 
                      <bold>OR</bold>
                       overleaf 
                      <bold>OR</bold>
                       in the Customer's written acceptance of the Supplier's quotation 
                      <bold>OR</bold>
                       in the Customer's purchase order form, the Customer's written acceptance of the Supplier's quotation, or overleaf, as the case may be].
                    </paratext>
                  </para>
                </defn>
                <drafting.note id="a1030100" jurisdiction="">
                  <head align="left" preservecase="true">
                    <headtext>Order form</headtext>
                  </head>
                  <division id="a000007" level="1">
                    <para>
                      <paratext>
                        If the supplier uses order forms in connection with its supply of the goods, it is required to include certain information about itself on the forms. For details of the required information, see 
                        <link href="9-213-7964" style="ACTLinkPLCtoPLC">
                          <ital>Standard clauses, Order process: supply of goods agreements</ital>
                        </link>
                        .
                      </paratext>
                    </para>
                  </division>
                </drafting.note>
              </defn.item>
              <defn.item id="a166890">
                <defn.term>Specification</defn.term>
                <defn>
                  <para>
                    <paratext>any specification for the Goods, including any related plans and drawings, that is agreed [in writing] by the Customer and the Supplier.</paratext>
                  </para>
                </defn>
                <drafting.note id="a148210" jurisdiction="">
                  <head align="left" preservecase="true">
                    <headtext>Specification</headtext>
                  </head>
                  <division id="a000008" level="1">
                    <para>
                      <paratext>This definition reflects that a formal specification is not always necessary. If the nature of the goods means a detailed specification is required (because the goods are of a sufficiently bespoke nature), consider amending this definition to refer to "the specification" rather than "any specification", and amending subsequent references to the specification. However, the definition will still work without the amendment and provides flexibility for suppliers who sell both bespoke and off-the-peg goods.</paratext>
                    </para>
                    <para>
                      <paratext>Requiring the specification to be agreed in writing provides certainty. However, if the parties subsequently fail to record their agreement in writing, this can create difficulties as the conditions refer expressly to the defined term specification.</paratext>
                    </para>
                  </division>
                </drafting.note>
              </defn.item>
              <defn.item id="a147102">
                <defn.term>Supplier</defn.term>
                <defn>
                  <para>
                    <paratext>[NAME OF SUPPLIER] (registered in England and Wales with company number [NUMBER]).</paratext>
                  </para>
                </defn>
              </defn.item>
              <defn.item condition="optional" id="a121174">
                <defn.term>Warranty Period</defn.term>
                <defn>
                  <para>
                    <paratext>
                      has the meaning given in 
                      <internal.reference refid="a446297">clause 5.1</internal.reference>
                      .
                    </paratext>
                  </para>
                </defn>
              </defn.item>
            </subclause1>
            <subclause1 id="a1012957">
              <identifier>1.2</identifier>
              <para>
                <paratext>
                  <bold>Interpretation: </bold>
                </paratext>
              </para>
              <drafting.note id="a1015988" jurisdiction="">
                <head align="left" preservecase="true">
                  <headtext>Interpretation</headtext>
                </head>
                <division id="a000009" level="1">
                  <para>
                    <paratext>
                      In the interest of space, we have cut down on our standard interpretation clause. To see the full clause, and for information on individual provisions in the clause, see 
                      <link href="5-107-3795" style="ACTLinkPLCtoPLC">
                        <ital>Standard clause, Interpretation</ital>
                      </link>
                       and its integrated drafting notes.
                    </paratext>
                  </para>
                </division>
              </drafting.note>
              <subclause2 id="a137302">
                <identifier>(a)</identifier>
                <para>
                  <paratext>
                    A 
                    <bold>person</bold>
                     includes a natural person, corporate or unincorporated body (whether or not having separate legal personality).
                  </paratext>
                </para>
              </subclause2>
              <subclause2 id="a309311">
                <identifier>(b)</identifier>
                <para>
                  <paratext>A reference to a party includes its [personal representatives,] successors and permitted assigns.</paratext>
                </para>
              </subclause2>
              <subclause2 id="a378480">
                <identifier>(c)</identifier>
                <para>
                  <paratext>A reference to legislation or a legislative provision is a reference to it as amended or re-enacted. A reference to legislation or a legislative provision includes all subordinate legislation made under that legislation or legislative provision.</paratext>
                </para>
              </subclause2>
              <subclause2 id="a244124">
                <identifier>(d)</identifier>
                <para>
                  <paratext>
                    Any words following the terms 
                    <bold>including</bold>
                    , 
                    <bold>include</bold>
                    , 
                    <bold>in particular</bold>
                    , 
                    <bold>for example</bold>
                     or any similar expression shall be interpreted as illustrative and shall not limit the sense of the words preceding those terms.
                  </paratext>
                </para>
              </subclause2>
              <subclause2 id="a980329">
                <identifier>(e)</identifier>
                <para>
                  <paratext>
                    A reference to 
                    <bold>writing</bold>
                     or 
                    <bold>written</bold>
                     excludes fax [and email 
                    <bold>OR</bold>
                     but not email].
                  </paratext>
                </para>
                <drafting.note id="a984499" jurisdiction="">
                  <head align="left" preservecase="true">
                    <headtext>"Writing" and "written"</headtext>
                  </head>
                  <division id="a000010" level="1">
                    <para>
                      <paratext>
                        The standard terms including an option permitting notices to be given by email. Traditionally, email has been excluded as a valid means of communication, but is becoming more accepted. The notice provision in the standard terms does not in any event apply to service of proceedings, see 
                        <internal.reference refid="a438241">clause 11.7(c)</internal.reference>
                        .
                      </paratext>
                    </para>
                    <para>
                      <paratext>
                        For more information, see the integrated drafting notes to 
                        <link href="5-107-3842" style="ACTLinkPLCtoPLC">
                          <ital>Standard clauses, Notices</ital>
                        </link>
                         and 
                        <link href="3-107-3843" style="ACTLinkPLCtoPLC">
                          <ital>Practice note, Notice clauses</ital>
                        </link>
                        . See also 
                        <link href="w-014-8695" style="ACTLinkPLCtoPLC">
                          <ital>Practice note, What does "in writing" mean?</ital>
                        </link>
                        .
                      </paratext>
                    </para>
                  </division>
                </drafting.note>
              </subclause2>
            </subclause1>
          </clause>
          <clause id="a388220">
            <identifier>2.</identifier>
            <head align="left" preservecase="true">
              <headtext>Basis of contract</headtext>
            </head>
            <drafting.note id="a421833" jurisdiction="">
              <head align="left" preservecase="true">
                <headtext>Basis of contract</headtext>
              </head>
              <division id="a000011" level="1">
                <para>
                  <paratext>This clause sets out the legal basis on which the contract is formed. The supplier will generally want the sale of the goods to take place on its own standard terms, particularly as it is the performing party and concerned with limiting its liability. Often, the customer will simply accept this. However, a particularly powerful customer may put its own standard terms forward, which creates a "battle of the forms"; that is, a situation where it is unclear whose terms should prevail.</paratext>
                </para>
                <para>
                  <paratext>If, as is often the case, the parties proceed with the purchase of the goods before resolving the battle of the forms, the issue becomes a question that the courts must decide. The courts commonly resolve the issue by reference to the parties' conduct, specifically, which party appears to have acquiesced to the other party's terms and conditions. Equally, the courts may conclude that neither party's terms apply. Accordingly, a supplier will adopt a number of drafting tactics intended to persuade the courts that its terms and conditions should prevail, although it will not succeed if its conduct is inconsistent with such a finding.</paratext>
                </para>
                <para>
                  <paratext>
                    Most of the conditions in this 
                    <internal.reference refid="a388220">clause 2</internal.reference>
                     attempt to regulate the manner of formation in the supplier's favour.
                  </paratext>
                </para>
                <para>
                  <paratext>For more information, see practice notes:</paratext>
                </para>
                <list type="bulleted">
                  <list.item>
                    <para>
                      <paratext>
                        <link anchor="a1025554" href="5-386-8420" style="ACTLinkPLCtoPLC">
                          <ital>Drafting terms and conditions for the supply of goods: Effective incorporation of terms</ital>
                        </link>
                        .
                      </paratext>
                    </para>
                  </list.item>
                  <list.item>
                    <para>
                      <paratext>
                        <link anchor="a480173" href="3-107-4828" style="ACTLinkPLCtoPLC">
                          <ital>Contracts: formation: Incorporating terms into a contract: battle of the forms</ital>
                        </link>
                        .
                      </paratext>
                    </para>
                  </list.item>
                  <list.item>
                    <para>
                      <paratext>
                        <link href="w-014-0554" style="ACTLinkPLCtoPLC">
                          <ital>Contracts: formation and the battle of the forms</ital>
                        </link>
                        .
                      </paratext>
                    </para>
                  </list.item>
                </list>
              </division>
            </drafting.note>
            <subclause1 id="a763681">
              <identifier>2.1</identifier>
              <para>
                <paratext>These Conditions apply to the Contract to the exclusion of any other terms that the Customer seeks to impose or incorporate, or which are implied by law, trade custom, practice or course of dealing.</paratext>
              </para>
              <drafting.note id="a313743" jurisdiction="">
                <head align="left" preservecase="true">
                  <headtext>Incorporating the supplier's conditions into the contract</headtext>
                </head>
                <division id="a000012" level="1">
                  <para>
                    <paratext>
                      This clause is intended to help the supplier establish that its standard terms prevail in the event of a battle of the forms (see 
                      <internal.reference refid="a421833">Drafting note, Basis of contract</internal.reference>
                      ).
                    </paratext>
                  </para>
                </division>
              </drafting.note>
            </subclause1>
            <subclause1 id="a360967">
              <identifier>2.2</identifier>
              <para>
                <paratext>The Order constitutes an offer by the Customer to purchase the Goods in accordance with these Conditions. The Customer is responsible for ensuring that the terms of the Order and any applicable Specification [submitted by the Customer] are complete and accurate.</paratext>
              </para>
              <drafting.note id="a824675" jurisdiction="">
                <head align="left" preservecase="true">
                  <headtext>Formation of the contract</headtext>
                </head>
                <division id="a000013" level="1">
                  <para>
                    <paratext>From the supplier's point of view, it is preferable that the offer should be made by the customer and (if appropriate) accepted by the supplier because:</paratext>
                  </para>
                  <list type="bulleted">
                    <list.item>
                      <para>
                        <paratext>
                          It will know whether and when a contract has been entered into, and can avoid the difficulties inherent in the postal acceptance rule; that is, that a valid contract can be created without the offeror's knowledge (see further 
                          <link href="3-107-4828#a234503" style="ACTLinkPLCtoPLC">
                            <ital>Practice note, Contracts: formation: Communication of acceptance</ital>
                          </link>
                          ).
                        </paratext>
                      </para>
                    </list.item>
                    <list.item>
                      <para>
                        <paratext>If it has made a mistake (for example, regarding the price), or is out of stock, it may reject the order.</paratext>
                      </para>
                    </list.item>
                    <list.item>
                      <para>
                        <paratext>
                          Characterising the customer's submission of a purchase order or acceptance of a quotation as an offer to enter into the "Contract" will help the supplier establish that the conditions are incorporated into the sale of the goods in the event of a battle of the forms (
                          <internal.reference refid="a421833">Drafting note, Basis of contract</internal.reference>
                          ), because the defined term "Contract" expressly incorporates the supplier's terms and conditions.
                        </paratext>
                      </para>
                    </list.item>
                  </list>
                </division>
              </drafting.note>
              <drafting.note id="a512766" jurisdiction="">
                <head align="left" preservecase="true">
                  <headtext>Terms of the order and specification</headtext>
                </head>
                <division id="a000014" level="1">
                  <para>
                    <paratext>
                      <internal.reference refid="a360967">Clause 2.2</internal.reference>
                       provides that it is the customer's and not the supplier's responsibility to make sure that the order and the specification are correct. Include the wording in square brackets if the supplier only requires customers to take responsibility for any specification they put together themselves.
                    </paratext>
                  </para>
                </division>
              </drafting.note>
            </subclause1>
            <subclause1 id="a245747">
              <identifier>2.3</identifier>
              <para>
                <paratext>The Order shall only be deemed to be accepted when the Supplier issues a written acceptance of the Order, at which point and on which date the Contract shall come into existence.</paratext>
              </para>
              <drafting.note id="a632411" jurisdiction="">
                <head align="left" preservecase="true">
                  <headtext>Acceptance</headtext>
                </head>
                <division id="a000015" level="1">
                  <para>
                    <paratext>This clause defines when acceptance of the customer's order takes place. It is intended to prevent a contract being formed orally that does not incorporate the supplier's standard terms.</paratext>
                  </para>
                </division>
              </drafting.note>
            </subclause1>
            <subclause1 condition="optional" id="a404442">
              <identifier>2.4</identifier>
              <para>
                <paratext>The Customer waives any right it might otherwise have to rely on any term endorsed upon, delivered with or contained in any documents of the Customer that is inconsistent with these Conditions.</paratext>
              </para>
              <drafting.note id="a492136" jurisdiction="">
                <head align="left" preservecase="true">
                  <headtext>Waiver of terms in Customer's documents (optional)</headtext>
                </head>
                <division id="a000016" level="1">
                  <para>
                    <paratext>This clause aims to rebut any attempt by the customer to incorporate its own terms into the contract. This clause may be deleted if the supplier's contracting processes are sufficiently robust that contracts will always be on the supplier's terms and conditions.</paratext>
                  </para>
                </division>
              </drafting.note>
            </subclause1>
            <subclause1 id="a194081">
              <identifier>2.5</identifier>
              <para>
                <paratext>Any samples, drawings[, descriptive matter] or advertising produced by the Supplier and any [descriptions or] illustrations contained in the Supplier's catalogues or brochures are produced for the sole purpose of giving an approximate idea of the Goods referred to in them. They shall not form part of the Contract nor have any contractual force.</paratext>
              </para>
              <drafting.note id="a1024546" jurisdiction="">
                <head align="left" preservecase="true">
                  <headtext>Sales by sample</headtext>
                </head>
                <division id="a000017" level="1">
                  <para>
                    <paratext>
                      Not all suppliers provide samples, but if they do, the contract may be held to be a sale by sample, at which point 
                      <link href="5-508-2489" style="ACTLinkPLCtoPLC">
                        <ital>section 15</ital>
                      </link>
                       of the SGA will imply a term that the goods will correspond with the sample in quality. The reference to samples is intended to exclude this possibility. For greater certainty, consider including an express disclaimer: "This is not a sale by sample".
                    </paratext>
                  </para>
                  <para>
                    <paratext>
                      Omit the words in square brackets if 
                      <internal.reference refid="a223967">clause 3.1</internal.reference>
                       specifies that "[t]he Goods are described in the Supplier's catalogue".
                    </paratext>
                  </para>
                </division>
              </drafting.note>
              <drafting.note id="a540535" jurisdiction="">
                <head align="left" preservecase="true">
                  <headtext>Description of the goods</headtext>
                </head>
                <division id="a000018" level="1">
                  <para>
                    <paratext>
                      If the parties will be drawing up a detailed specification for the goods (
                      <internal.reference refid="a148210">Drafting note, Specification</internal.reference>
                      ), then include the words "descriptions or". If the goods are to be sold by reference to descriptions in the supplier's sales literature, omit them.
                    </paratext>
                  </para>
                </division>
              </drafting.note>
            </subclause1>
            <subclause1 id="a995407">
              <identifier>2.6</identifier>
              <para>
                <paratext>A quotation for the Goods given by the Supplier shall not constitute an offer. A quotation shall only be valid for a period of [20] Business Days from its date of issue.</paratext>
              </para>
              <drafting.note id="a902035" jurisdiction="">
                <head align="left" preservecase="true">
                  <headtext>Status of quotations</headtext>
                </head>
                <division id="a000019" level="1">
                  <para>
                    <paratext>
                      This clause reinforces 
                      <internal.reference refid="a245747">clause 2.3</internal.reference>
                       by stating that a contract will only be formed in accordance with that clause. The supplier should make sure that the wording of the quotation is consistent with this clause; that is, nothing in the quotation should suggest that the customer can create a contract by accepting the quotation.
                    </paratext>
                  </para>
                </division>
              </drafting.note>
            </subclause1>
          </clause>
          <clause id="a867678">
            <identifier>3.</identifier>
            <head align="left" preservecase="true">
              <headtext>Goods</headtext>
            </head>
            <subclause1 id="a223967">
              <identifier>3.1</identifier>
              <para>
                <paratext>
                  [The Goods are described in the Supplier's catalogue [as modified by any applicable Specification] 
                  <bold>OR</bold>
                   the Specification].
                </paratext>
              </para>
              <drafting.note id="a941387" jurisdiction="">
                <head align="left" preservecase="true">
                  <headtext>Describing the goods</headtext>
                </head>
                <division id="a000020" level="1">
                  <para>
                    <paratext>
                      Amend this clause to reflect how and where the goods are formally described. If the goods are "off-the-peg", they are likely to be described in the supplier's catalogues or other sales literature. If the goods are either wholly bespoke, or significant elements are bespoke, it is likely that you will need to refer to a detailed specification (see 
                      <internal.reference refid="a148210">Drafting note, Specification</internal.reference>
                      ).
                    </paratext>
                  </para>
                  <para>
                    <paratext>
                      If the goods are described in the supplier's catalogue, ensure that wording of 
                      <internal.reference refid="a194081">clause 2.5</internal.reference>
                       is consistent with the approach taken.
                    </paratext>
                  </para>
                </division>
              </drafting.note>
            </subclause1>
            <subclause1 condition="optional" id="a973123">
              <identifier>3.2</identifier>
              <para>
                <paratext>
                  [To the extent that the Goods are to be manufactured in accordance with a Specification supplied by the Customer, the Customer 
                  <bold>OR</bold>
                   The Customer] shall indemnify the Supplier against all liabilities, costs, expenses, damages and losses (including any direct, indirect or consequential losses, loss of profit, loss of reputation and all interest, penalties and legal and other [reasonable] professional costs and expenses) suffered or incurred by the Supplier in connection with any claim made against the Supplier for actual or alleged infringement of a third party's intellectual property rights arising out of or in connection with the Supplier's use of the Specification. This 
                  <internal.reference refid="a973123">clause 3.2</internal.reference>
                   shall survive termination of the Contract.
                </paratext>
              </para>
              <drafting.note id="a765630" jurisdiction="">
                <head align="left" preservecase="true">
                  <headtext>Intellectual property rights indemnity (optional clause)</headtext>
                </head>
                <division id="a000021" level="1">
                  <para>
                    <paratext>If the goods are to be manufactured to a specification provided by the customer, the supplier should consider requiring an indemnity to protect itself against third party claims that the specification infringes their intellectual property rights. Unless the supplier could reasonably be expected to know that the specification infringed a third party's intellectual property rights, the request is reasonable.</paratext>
                  </para>
                  <para>
                    <paratext>Omit the wording in square brackets at the beginning of the clause if the supplier's customers will always be responsible for proposing the specification.</paratext>
                  </para>
                </division>
              </drafting.note>
            </subclause1>
            <subclause1 id="a815649">
              <identifier>3.3</identifier>
              <para>
                <paratext>The Supplier reserves the right to amend the Specification if required by any applicable statutory or regulatory requirement, and the Supplier shall notify the Customer in any such event.</paratext>
              </para>
              <drafting.note id="a218814" jurisdiction="">
                <head align="left" preservecase="true">
                  <headtext>Supplier's right to amend the specification</headtext>
                </head>
                <division id="a000022" level="1">
                  <para>
                    <paratext>
                      <internal.reference refid="a815649">Clause 3.3</internal.reference>
                       anticipates a possible change in the law and gives the right to the supplier to make the necessary changes so that the goods comply with all regulatory requirements.
                    </paratext>
                  </para>
                  <para>
                    <paratext>For a more balanced clause the following words could be added to this provision: "If such amendments will materially change the nature or quality of the Goods, the Customer may then cancel the Order".</paratext>
                  </para>
                </division>
              </drafting.note>
            </subclause1>
          </clause>
          <clause id="a294485">
            <identifier>4.</identifier>
            <head align="left" preservecase="true">
              <headtext>Delivery</headtext>
            </head>
            <drafting.note id="a846937" jurisdiction="">
              <head align="left" preservecase="true">
                <headtext>Delivery</headtext>
              </head>
              <division id="a000023" level="1">
                <para>
                  <paratext>
                    The 
                    <link href="1-507-2816" style="ACTLinkPLCtoPLC">
                      <ital>SGA</ital>
                    </link>
                     contains detailed rules relating to the time and place of delivery. The supplier's drafting objectives are to ensure that the statutory rules that are inappropriate to its business are displaced by suitable express provisions, and to incorporate any other provisions it wishes to make concerning delivery into the conditions. 
                    <internal.reference refid="a294485">Clause 4</internal.reference>
                     also deals with the important question of the consequences of late delivery.
                  </paratext>
                </para>
                <para>
                  <paratext>
                    For a consideration of the law on delivery under B2B sale of goods contracts, see 
                    <link href="5-386-8420#a105816" style="ACTLinkPLCtoPLC">
                      <ital>Practice note, Drafting terms and conditions for the supply of goods: Delivery</ital>
                    </link>
                    .
                  </paratext>
                </para>
              </division>
            </drafting.note>
            <subclause1 id="a793234">
              <identifier>4.1</identifier>
              <para>
                <paratext>The Supplier shall ensure that:</paratext>
              </para>
              <subclause2 id="a884713">
                <identifier>(a)</identifier>
                <para>
                  <paratext>
                    each delivery of the Goods is accompanied by a delivery note that shows the date of the Order, [the contract number 
                    <bold>OR</bold>
                     all relevant Customer and Supplier reference numbers], the type and quantity of the Goods (including the code number of the Goods, where applicable), special storage instructions (if any) and, if the Goods are being delivered by instalments, the outstanding balance of Goods remaining to be delivered; and
                  </paratext>
                </para>
              </subclause2>
              <subclause2 id="a639043">
                <identifier>(b)</identifier>
                <para>
                  <paratext>if the Supplier requires the Customer to return any packaging materials to the Supplier, that fact is clearly stated on the delivery note. The Customer shall make any such packaging materials available for collection at such times as the Supplier shall reasonably request. Returns of packaging materials shall be at the Supplier's expense.</paratext>
                </para>
                <drafting.note id="a573889" jurisdiction="">
                  <head align="left" preservecase="true">
                    <headtext>Return of packaging materials</headtext>
                  </head>
                  <division id="a000024" level="1">
                    <para>
                      <paratext>A customer may in fact be happy to return packaging materials to the supplier at the supplier's cost as this relieves the customer of the obligation to dispose of the materials properly.</paratext>
                    </para>
                  </division>
                </drafting.note>
              </subclause2>
            </subclause1>
            <subclause1 id="a176990">
              <identifier>4.2</identifier>
              <para>
                <paratext>
                  [The Supplier shall deliver the Goods to the location set out in the Order or such other location as the parties may agree (
                  <defn.term>Delivery Location</defn.term>
                  ) at any time after the Supplier notifies the Customer that the Goods are ready.
                </paratext>
              </para>
              <para>
                <paratext>
                  <bold>OR</bold>
                </paratext>
              </para>
              <para>
                <paratext>
                  The Customer shall collect the Goods from the Supplier's premises at [ADDRESS] or such other location as may be advised by the Supplier prior to delivery (
                  <defn.term>Delivery Location</defn.term>
                  ) within [three] Business Days of the Supplier notifying the Customer that the Goods are ready.]
                </paratext>
              </para>
              <drafting.note id="a936432" jurisdiction="">
                <head align="left" preservecase="true">
                  <headtext>Delivery mechanics</headtext>
                </head>
                <division id="a000025" level="1">
                  <para>
                    <paratext>
                      <bold>Delivery location.</bold>
                       Use the first alternative if the supplier's business is set up to make deliveries, and the second if customers collect the goods. Whether goods are delivered by the supplier or collected by the customer is a purely commercial decision, and should be determined by reference to the supplier's business processes.
                    </paratext>
                  </para>
                  <para>
                    <paratext>
                      A unilateral right for the supplier to vary the location from which the goods are to be collected may be subject to the reasonableness test by virtue of 
                      <link href="5-505-8743" style="ACTLinkPLCtoPLC">
                        <ital>section 3</ital>
                      </link>
                      <ital> </ital>
                      of the Unfair Contract Terms Act 1977 (UCTA)
                      <ital> </ital>
                      (as an attempt to render a contractual performance substantially different from that which was reasonably expected).
                    </paratext>
                  </para>
                  <para>
                    <paratext>
                      <bold>Delivery date and time. </bold>
                      If a delivery date is not specified in a sale of goods agreement, the supplier must deliver the goods within a reasonable time (
                      <link href="2-508-2508" style="ACTLinkPLCtoPLC">
                        <ital>section 29(3)</ital>
                      </link>
                      <ital>, SGA</ital>
                      ).
                    </paratext>
                  </para>
                  <para>
                    <paratext>
                      Demand for and tender of delivery must be made at a reasonable hour (
                      <link href="2-508-2508" style="ACTLinkPLCtoPLC">
                        <ital>section 29(5), SGA</ital>
                      </link>
                      ).
                    </paratext>
                  </para>
                  <para>
                    <paratext>
                      <bold>Delivery costs.</bold>
                       See further the commentary at 
                      <internal.reference refid="a743242">clause 7.3</internal.reference>
                      , which provides that these are the customer's responsibility.
                    </paratext>
                  </para>
                </division>
              </drafting.note>
            </subclause1>
            <subclause1 id="a529474">
              <identifier>4.3</identifier>
              <para>
                <paratext>
                  Delivery is completed on the completion of [unloading 
                  <bold>OR</bold>
                   loading] of the Goods at the Delivery Location.
                </paratext>
              </para>
              <drafting.note id="a799383" jurisdiction="">
                <head align="left" preservecase="true">
                  <headtext>Completion of delivery</headtext>
                </head>
                <division id="a000026" level="1">
                  <para>
                    <paratext>
                      Delivery is defined as voluntary transfer of possession from one person to another (
                      <link href="6-509-2930" style="ACTLinkPLCtoPLC">
                        <ital>section 61</ital>
                      </link>
                      <ital>, SGA</ital>
                      ) and can refer to either:
                    </paratext>
                  </para>
                  <list type="bulleted">
                    <list.item>
                      <para>
                        <paratext>Actual delivery (physical transfer).</paratext>
                      </para>
                    </list.item>
                    <list.item>
                      <para>
                        <paratext>Constructive delivery (transfer of control not accompanied by physical transfer).</paratext>
                      </para>
                    </list.item>
                  </list>
                  <para>
                    <paratext>
                      As delivery is generally linked to the transfer of the risk in the goods (see 
                      <internal.reference refid="a689694">clause 6</internal.reference>
                      ) and the standard terms also link completion of delivery to the issuing of the invoice for the goods (see 
                      <internal.reference refid="a347675">clause 7.4</internal.reference>
                      ), it is in the supplier's interests to define precisely when delivery occurs. The supplier will usually prefer delivery to take place at the first possible opportunity (the customer the reverse).
                    </paratext>
                  </para>
                  <para>
                    <paratext>Use the first alternative if the supplier is delivering the goods, and the second if the customer is collecting them.</paratext>
                  </para>
                  <para>
                    <paratext>If the supplier is using a carrier to deliver the goods, it may want to provide that delivery takes place on delivery of the goods to the carrier. This can be achieved by defining the carrier's premises as the delivery location, and specifying that delivery takes place when the goods are unloaded at the delivery location.</paratext>
                  </para>
                </division>
              </drafting.note>
            </subclause1>
            <subclause1 id="a472022">
              <identifier>4.4</identifier>
              <para>
                <paratext>Any dates quoted for delivery are approximate only, and the time of delivery is not of the essence. The Supplier shall not be liable for any delay in delivery of the Goods that is caused by a Force Majeure Event or the Customer's failure to provide the Supplier with adequate delivery instructions or any other instructions that are relevant to the supply of the Goods.</paratext>
              </para>
              <drafting.note id="a496261" jurisdiction="">
                <head align="left" preservecase="true">
                  <headtext>Late delivery and time of the essence</headtext>
                </head>
                <division id="a000027" level="1">
                  <para>
                    <paratext>
                      The question of whether or not time of delivery is of the essence depends on the terms of the contract (
                      <link href="2-601-0105" style="ACTLinkPLCtoPLC">
                        <ital>section 10(2)</ital>
                      </link>
                      <ital>, SGA</ital>
                      ). However, in commercial contracts, the time of delivery is often construed as of the essence even though this is not expressly stated. Therefore, the supplier should state expressly that the time of delivery is not of the essence or provide expressly that late delivery does not entitle the customer to reject the goods and terminate the contract (although the latter formulation may be held to be unreasonable; see 
                      <internal.reference refid="a234888">Drafting note, Application of UCTA</internal.reference>
                      ). The supplier's standard terms should also ensure that if the customer has to do something or supply certain information in advance of delivery, the supplier will not be liable for delays in delivery that result from the customer's failure to do so.
                    </paratext>
                  </para>
                  <para>
                    <paratext>In these standard terms, we have used the first formulation. As the clause is silent on damages, and on the customer's ability to make time of the essence by notice, the customer will be able to seek these remedies. This means that the exclusion is more likely to be held reasonable for the purposes of the UCTA reasonableness test.</paratext>
                  </para>
                  <para>
                    <paratext>
                      For detailed consideration of the "time is of the essence" concept, see 
                      <link href="3-107-3819" style="ACTLinkPLCtoPLC">
                        <ital>Practice note, Time of the essence</ital>
                      </link>
                      .
                    </paratext>
                  </para>
                  <division id="a234888" level="2">
                    <head align="left" preservecase="true">
                      <headtext>Application of UCTA</headtext>
                    </head>
                    <para>
                      <paratext>
                        A provision in B2B standard terms excluding or restricting the supplier's liability for late deliveries will be subject to the reasonableness test by virtue of 
                        <link href="5-505-8743" style="ACTLinkPLCtoPLC">
                          <ital>section 3</ital>
                        </link>
                         of UCTA. In particular:
                      </paratext>
                    </para>
                    <list type="bulleted">
                      <list.item>
                        <para>
                          <paratext>A provision stating that the supplier is to have no liability for late deliveries (that is, the customer may neither terminate the contract nor claim damages) is likely to be unreasonable.</paratext>
                        </para>
                      </list.item>
                      <list.item>
                        <para>
                          <paratext>A provision stating that the time of delivery of the goods is not of the essence may be reasonable, provided the customer's common law right to terminate after serving notice making time of the essence is not also excluded. Any limits on the customer's ability to claim damages will also be a factor in determining reasonableness.</paratext>
                        </para>
                      </list.item>
                      <list.item>
                        <para>
                          <paratext>A provision stating that the customer is not entitled to reject the goods and terminate the contract if the goods are delivered late is more likely to be held unreasonable as it excludes the customer's common law right to terminate the contract where the supplier continues to default after the customer has served notice making time of the essence. Any limits on the customer's ability to claim damages will also be a factor in determining reasonableness.</paratext>
                        </para>
                      </list.item>
                      <list.item>
                        <para>
                          <paratext>A provision placing an appropriate upper limit on the supplier's liability in damages may well be reasonable, but will be considered in conjunction with any other provisions restricting the customer's remedies for late deliveries.</paratext>
                        </para>
                      </list.item>
                    </list>
                  </division>
                </division>
              </drafting.note>
            </subclause1>
            <subclause1 id="a1044653">
              <identifier>4.5</identifier>
              <para>
                <paratext>If the Supplier fails to deliver the Goods, its liability shall be limited to the costs and expenses incurred by the Customer in obtaining replacement goods of similar description and quality in the cheapest market available, less the price of the Goods. The Supplier shall have no liability for any failure to deliver the Goods to the extent that such failure is caused by a Force Majeure Event or the Customer's failure to provide the Supplier with adequate delivery instructions or any other instructions that are relevant to the supply of the Goods.</paratext>
              </para>
              <drafting.note id="a237001" jurisdiction="">
                <head align="left" preservecase="true">
                  <headtext>No delivery</headtext>
                </head>
                <division id="a000028" level="1">
                  <para>
                    <paratext>This clause attempts to limit the supplier's liability for non-delivery to the cost of obtaining substitute goods on the open market.</paratext>
                  </para>
                  <para>
                    <paratext>
                      <bold>Application of UCTA</bold>
                    </paratext>
                  </para>
                  <para>
                    <paratext>
                      A provision in B2B standard terms that limits the supplier's liability for failure to make delivery is subject to the UCTA reasonableness test by virtue of 
                      <link href="5-505-8743" style="ACTLinkPLCtoPLC">
                        <ital>section 3</ital>
                      </link>
                       of UCTA (as it limits the supplier's liability for its breach). Limiting the supplier's liability to the costs and expenses incurred in obtaining replacement goods (the customer's primary loss) has a fair chance of being found reasonable, but ultimately will depend on whether it is reasonable to exclude liability for loss of anticipated profits and consequential loss, given the circumstances of the transaction.
                    </paratext>
                  </para>
                </division>
              </drafting.note>
            </subclause1>
            <subclause1 id="a402793">
              <identifier>4.6</identifier>
              <para>
                <paratext>
                  If the Customer fails to [take 
                  <bold>OR</bold>
                   accept] delivery of the Goods within [three] Business Days of the Supplier notifying the Customer that the Goods are ready, then, except where such failure or delay is caused by a Force Majeure Event or the Supplier's failure to comply with its obligations under the Contract in respect of the Goods:
                </paratext>
              </para>
              <subclause2 id="a916593">
                <identifier>(a)</identifier>
                <para>
                  <paratext>delivery of the Goods shall be deemed to have been completed at [9.00 am] on the [third] Business Day after the day on which the Supplier notified the Customer that the Goods were ready]; and</paratext>
                </para>
              </subclause2>
              <subclause2 id="a841823">
                <identifier>(b)</identifier>
                <para>
                  <paratext>the Supplier shall store the Goods until actual delivery takes place, and charge the Customer for all related costs and expenses (including insurance).</paratext>
                </para>
                <drafting.note id="a847629" jurisdiction="">
                  <head align="left" preservecase="true">
                    <headtext>Consequences of the customer failing to take delivery</headtext>
                  </head>
                  <division id="a000029" level="1">
                    <para>
                      <paratext>
                        Providing in 
                        <internal.reference refid="a916593">clause 4.6(a)</internal.reference>
                         that delivery is deemed to have taken place allows the supplier to invoice the customer for the goods (see 
                        <internal.reference refid="a347675">clause 7.4</internal.reference>
                        ) and causes the risk in the goods to pass to the customer (
                        <internal.reference refid="a505561">clause 6.1</internal.reference>
                        ).
                      </paratext>
                    </para>
                    <para>
                      <paratext>
                        <link href="0-508-2514" style="ACTLinkPLCtoPLC">
                          <ital>Section 37</ital>
                        </link>
                         of the SGA provides that where the customer fails to take delivery of goods, the supplier may charge the customer a reasonable sum for storing the goods and claim damages. To avoid any doubt over whether this covers a failure by the customer to collect goods, or to the issue of insurance, the supplier is likely to make express provision for failure to accept delivery in its standard terms (see 
                        <internal.reference refid="a841823">clause 4.6(b)</internal.reference>
                        ).
                      </paratext>
                    </para>
                    <para>
                      <paratext>
                        <internal.reference refid="a841823">Clause 4.6(b)</internal.reference>
                         refers to actual delivery rather than deemed or supposed delivery used for the purposes of 
                        <internal.reference refid="a916593">clause 4.6(a)</internal.reference>
                        .
                      </paratext>
                    </para>
                    <para>
                      <paratext>
                        Amend the reference to "take" and "accept" to reflect whether the customer is to collect the goods or the supplier is to deliver them. Note the supplier's right to dispose of the goods after an agreed period in 
                        <internal.reference refid="a961794">clause 4.7</internal.reference>
                        .
                      </paratext>
                    </para>
                    <para>
                      <paratext>
                        If the goods are perishable, amend the timing provision in 
                        <internal.reference refid="a916593">clause 4.6(a)</internal.reference>
                         as appropriate.
                      </paratext>
                    </para>
                  </division>
                </drafting.note>
              </subclause2>
            </subclause1>
            <subclause1 id="a961794">
              <identifier>4.7</identifier>
              <para>
                <paratext>
                  If [ten] Business Days after the day on which the Supplier notified the Customer that the Goods were ready for delivery the Customer has not [taken 
                  <bold>OR</bold>
                   accepted] actual delivery of them, the Supplier may resell or otherwise dispose of part or all of the Goods [and, after deducting reasonable storage and selling costs, [account to the Customer for any excess over the price of the Goods or] charge the Customer for any shortfall below the price of the Goods].
                </paratext>
              </para>
              <drafting.note id="a544507" jurisdiction="">
                <head align="left" preservecase="true">
                  <headtext>Reselling the goods</headtext>
                </head>
                <division id="a000030" level="1">
                  <para>
                    <paratext>
                      <link href="6-508-2511" style="ACTLinkPLCtoPLC">
                        <ital>Section 27</ital>
                      </link>
                       of the SGA requires the customer to take delivery of the goods. However, as the standard terms provide that time of delivery is not of the essence (see 
                      <internal.reference refid="a472022">clause 4.4</internal.reference>
                      ), the customer's failure to take actual delivery of goods at the time agreed does not in itself justify the supplier disposing of them to someone else.
                    </paratext>
                  </para>
                  <para>
                    <paratext>
                      <link href="2-508-2513" style="ACTLinkPLCtoPLC">
                        <ital>Section 48(3)</ital>
                      </link>
                       of the SGA provides that where the goods are of a perishable nature, or where the unpaid supplier gives notice to the customer of its intention to re-sell, and the customer does not within a reasonable time pay or tender the price, the unpaid supplier may re-sell the goods (and recover damages for breach of contract). However, as 
                      <internal.reference refid="a65096">clause 7.5</internal.reference>
                       provides that invoices for goods are only payable after delivery this is not of much assistance to the supplier. Accordingly, a supplier would be sensible to make specific provision in the conditions enabling it to dispose of the goods.
                    </paratext>
                  </para>
                  <para>
                    <paratext>
                      <internal.reference refid="a961794">Clause 4.7</internal.reference>
                       refers to actual delivery rather than deemed or supposed delivery used for the purposes of 
                      <internal.reference refid="a916593">clause 4.6(a)</internal.reference>
                      .
                    </paratext>
                  </para>
                  <para>
                    <paratext>If the goods are perishable, tailor the provision as appropriate to the nature of the goods.</paratext>
                  </para>
                  <para>
                    <paratext>Amend the reference to "taken" or "accepted" to reflect whether the customer is to collect the goods or the supplier is to deliver them.</paratext>
                  </para>
                  <para>
                    <paratext>
                      Where the price is unpaid, the retention of title wording in 
                      <internal.reference refid="a737588">clause 6.2</internal.reference>
                       means that a resale by the supplier will be as owner. However, if the price is paid in advance, title passes to the customer and the supplier will hold goods as bailee. Here a resale would be as agent for the customer and the supplier would need to account to the customer for any profit on a resale.
                    </paratext>
                  </para>
                  <para>
                    <paratext>The optional wording allows for a balanced agreement. The drafter may wish to include the optional words "account to the Customer for any excess over the price of the Goods":</paratext>
                  </para>
                  <list type="bulleted">
                    <list.item>
                      <para>
                        <paratext>To achieve a document that was not obviously pro-supplier.</paratext>
                      </para>
                    </list.item>
                    <list.item>
                      <para>
                        <paratext>To deal with the situation where the supplier is selling as agent for the customer and must account for any profit made.</paratext>
                      </para>
                    </list.item>
                  </list>
                </division>
              </drafting.note>
            </subclause1>
            <subclause1 condition="optional" id="a1039627">
              <identifier>4.8</identifier>
              <para>
                <paratext>If the Supplier delivers up to and including [5]% more or less than the quantity of Goods ordered the Customer may not reject them[, but on receipt of notice from the Customer that the wrong quantity of Goods was delivered, the Supplier shall make a pro rata adjustment to the invoice for the Goods].</paratext>
              </para>
              <drafting.note id="a843584" jurisdiction="">
                <head align="left" preservecase="true">
                  <headtext>Delivery of wrong quantity (optional)</headtext>
                </head>
                <division id="a000031" level="1">
                  <para>
                    <paratext>
                      Consider including this clause if the supplier sells goods that are difficult to count or weigh precisely. In this situation, the supplier may, in practice, deliver slightly more or less than the exact quantity of goods specified in the order. Under the SGA, any variation from the agreed quantity constitutes a breach of contract that entitles the customer to reject the order in its entirety (unless the excess or shortfall is so slight that it would be unreasonable for it to do so (
                      <link href="3-508-2490" style="ACTLinkPLCtoPLC">
                        <ital>sections 30(2)(A)</ital>
                      </link>
                      <ital>, SGA</ital>
                      ).
                    </paratext>
                  </para>
                  <para>
                    <paratext>
                      A supplier will not wish to be penalised for minor discrepancies that naturally occur in the course of things. 
                      <internal.reference refid="a1039627">Clause 4.8</internal.reference>
                       allows the parties to specify the acceptable tolerances in advance. A customer will generally accept a tolerance of up to 5% more or less than the quantity ordered. Where the excess or shortfall exceeds this amount, the customer will be able to rely on 
                      <link href="3-508-2490" style="ACTLinkPLCtoPLC">
                        <ital>section 30</ital>
                      </link>
                       of the SGA. The customer will generally be unwilling to accept a tolerance much greater than 5%; delivery of a significant shortfall may force the customer to obtain the balance of the goods on the open market at a higher price. Equally, the customer will be unwilling to accept excess goods if it has to pay for them, or has severe storage constraints.
                    </paratext>
                  </para>
                  <para>
                    <paratext>
                      The SGA provides that a pro rata adjustment will be made to the contract price in respect of excesses and shortfalls in delivery (
                      <link href="3-508-2490" style="ACTLinkPLCtoPLC">
                        <ital>sections 30(1) and (3)</ital>
                      </link>
                      <ital>, SGA</ital>
                      ), but the supplier may prefer to include an express provision.
                    </paratext>
                  </para>
                  <para>
                    <paratext>
                      <bold>Application of UCTA</bold>
                    </paratext>
                  </para>
                  <para>
                    <paratext>
                      A provision allowing the supplier to deliver different quantities of goods from those specified in the contract is subject to 
                      <link href="5-505-8743" style="ACTLinkPLCtoPLC">
                        <ital>section 3</ital>
                      </link>
                       of UCTA. The provision is likely to be held unreasonable only if the tolerances allowed for are not within normal commercial limits, or if the supplier requires the customer to pay the full contract price for less than the contracted quantity of goods.
                    </paratext>
                  </para>
                </division>
              </drafting.note>
            </subclause1>
            <subclause1 id="a909956">
              <identifier>4.9</identifier>
              <para>
                <paratext>The Supplier may deliver the Goods by instalments, which shall be invoiced and paid for separately. Each instalment shall constitute a separate contract. Any delay in delivery or defect in an instalment shall not entitle the Customer to cancel any other instalment.</paratext>
              </para>
              <drafting.note id="a919972" jurisdiction="">
                <head align="left" preservecase="true">
                  <headtext>Instalments</headtext>
                </head>
                <division id="a000032" level="1">
                  <para>
                    <paratext>
                      Unless the contract specifies that orders may be delivered by instalments, or the circumstances indicate that delivery by instalments was envisaged by the parties, the customer is not obliged to accept delivery by instalments (
                      <link href="5-508-2451" style="ACTLinkPLCtoPLC">
                        <ital>section 31(1)</ital>
                      </link>
                      <ital>, SGA</ital>
                      ).
                    </paratext>
                  </para>
                  <para>
                    <paratext>
                      If goods delivered as part of an instalment are defective, the customer will be entitled to reject the defective goods or to reject the instalment as a whole, but 
                      <link href="5-508-2451" style="ACTLinkPLCtoPLC">
                        <ital>section 31(2)</ital>
                      </link>
                       of the SGA states that it is a question in each case whether the customer will be entitled to terminate the entire contract. This clause accordingly provides expressly that no such right will arise. 
                      <internal.reference refid="a844097">Clause 5</internal.reference>
                       sets out the customer's general rights and remedies if the supplier delivers defective goods.
                    </paratext>
                  </para>
                </division>
              </drafting.note>
            </subclause1>
          </clause>
          <clause id="a844097">
            <identifier>5.</identifier>
            <head align="left" preservecase="true">
              <headtext>Quality</headtext>
            </head>
            <drafting.note id="a649046" jurisdiction="">
              <head align="left" preservecase="true">
                <headtext>Quality</headtext>
              </head>
              <division id="a000033" level="1">
                <para>
                  <paratext>
                    <link href="1-508-2486" style="ACTLinkPLCtoPLC">
                      <ital>Sections 13 to 15</ital>
                    </link>
                     of the SGA set out the implied terms as to the quality, description, fitness for purpose and sale by sample of the goods. These entitle the customer to reject defective goods and terminate the contract. In a B2B contract these implied terms can be expressly excluded (
                    <link href="7-508-2841" style="ACTLinkPLCtoPLC">
                      <ital>section 55</ital>
                    </link>
                    <ital>, SGA</ital>
                    ).
                  </paratext>
                </para>
                <para>
                  <paratext>
                    The supplier's objective in this 
                    <internal.reference refid="a844097">clause 5</internal.reference>
                     is to reduce the customer's rights if the supplier delivers goods that do not comply with the conditions implied by sections 13 to 15 of the SGA and replace these conditions with more limited contractual remedies.
                  </paratext>
                </para>
                <para>
                  <paratext>This clause gives the customer an express right to reject defective goods. The choice of remedy (refund, repair or replace) is at the supplier's option, and the customer's right to damages is excluded. For completeness, the conditions implied by sections 13 to 15 of the SGA are expressly excluded.</paratext>
                </para>
                <para>
                  <paratext>
                    <bold>Application of UCTA</bold>
                  </paratext>
                </para>
                <para>
                  <paratext>
                    Any provision in B2B standard terms that excludes the conditions implied by 
                    <link href="1-508-2486" style="ACTLinkPLCtoPLC">
                      <ital>sections 13 to 15</ital>
                    </link>
                     of the SGA will only be effective to the extent it satisfies the UCTA reasonableness test (
                    <link href="8-507-2870" style="ACTLinkPLCtoPLC">
                      <ital>section 6(1A)</ital>
                    </link>
                    <ital>, UCTA</ital>
                    ). In this situation, the contractual remedies available in respect of defective goods will be key in determining reasonableness.
                  </paratext>
                </para>
                <para>
                  <paratext>
                    If, as is provided in this clause, the customer is given an express right to reject defective goods, but the supplier has the option of repairing or replacing the goods instead of offering a refund, the clause may well satisfy the reasonableness test. However, this cannot be guaranteed, particularly as the customer's right to damages is excluded by virtue of 
                    <internal.reference refid="a722379">clause 5.4</internal.reference>
                    . An alternative, more cautious option would be to give the customer the option of choosing its remedy.
                  </paratext>
                </para>
                <para>
                  <paratext>The reasonableness of the clause will also be affected by the length of time the customer is given to discover defects in the goods, any conditions imposed on exercising its remedies and any relevant exclusions.</paratext>
                </para>
                <para>
                  <paratext>
                    For further information about the application of UCTA in this area, see 
                    <link href="5-386-8420#a204462" style="ACTLinkPLCtoPLC">
                      <ital>Practice note, Drafting terms and conditions for the supply of goods: Quality</ital>
                    </link>
                    .
                  </paratext>
                </para>
              </division>
            </drafting.note>
            <subclause1 id="a446297">
              <identifier>5.1</identifier>
              <para>
                <paratext>
                  The Supplier warrants that on delivery[, and for a period of [12] months from the date of delivery (
                  <defn.term>Warranty Period</defn.term>
                  ),] the Goods shall:
                </paratext>
              </para>
              <subclause2 id="a948284">
                <identifier>(a)</identifier>
                <para>
                  <paratext>
                    conform [in all material respects] with [their description 
                    <bold>OR</bold>
                     the Specification]; [and]
                  </paratext>
                </para>
              </subclause2>
              <subclause2 id="a196582">
                <identifier>(b)</identifier>
                <para>
                  <paratext>be free from material defects in design, material and workmanship[; and]</paratext>
                </para>
              </subclause2>
              <subclause2 condition="optional" id="a705240">
                <identifier>(c)</identifier>
                <para>
                  <paratext>be of satisfactory quality (within the meaning of the Sale of Goods Act 1979)[; and]</paratext>
                </para>
              </subclause2>
              <subclause2 condition="optional" id="a459570">
                <identifier>(d)</identifier>
                <para>
                  <paratext>be fit for any purpose held out by the Supplier.</paratext>
                </para>
                <drafting.note id="a760918" jurisdiction="">
                  <head align="left" preservecase="true">
                    <headtext>Supplier's warranties concerning the goods</headtext>
                  </head>
                  <division id="a000034" level="1">
                    <para>
                      <paratext>
                        <internal.reference refid="a446297">Clause 5.1</internal.reference>
                         sets out the supplier's warranties concerning the quality of the goods. Depending on the nature of the goods, and how expensive they are, the supplier may want to include either or both of the warranties at 
                        <internal.reference refid="a705240">clause 5.1(c)</internal.reference>
                         and 
                        <internal.reference refid="a459570">clause 5.1(d)</internal.reference>
                        .
                      </paratext>
                    </para>
                    <para>
                      <paratext>The appropriate length of the warranty period will depend on the natural lifetime of the goods (for instance, if they are perishable, how long it is reasonable to expect goods of that nature to last), how long it might reasonably take a latent defect in the goods to manifest itself and on industry market practice.</paratext>
                    </para>
                    <para>
                      <paratext>
                        The warranties set out in 
                        <internal.reference refid="a446297">clause 5.1</internal.reference>
                         concerning the quality of the goods are suitable for use in connection with manufactured goods. In the case of goods where it would be reasonable to expect the customer to inspect the goods immediately after delivery, for example, raw goods, the supplier should provide that the customer's right to reject goods for obvious defects will expire after a number of days (see 
                        <link href="5-386-8420#a515172" style="ACTLinkPLCtoPLC">
                          <ital>Practice note, Drafting terms and conditions for the supply of goods: Acceptance</ital>
                        </link>
                        ).
                      </paratext>
                    </para>
                    <para>
                      <paratext>
                        Amend 
                        <internal.reference refid="a948284">clause 5.1(a)</internal.reference>
                         to reflect whether the goods are off-the-peg, partly bespoke or wholly bespoke.
                      </paratext>
                    </para>
                    <para>
                      <paratext>
                        <bold>Application of UCTA</bold>
                      </paratext>
                    </para>
                    <para>
                      <paratext>
                        For information on the application of UCTA, see 
                        <internal.reference refid="a649046">Drafting note, Quality</internal.reference>
                        .
                      </paratext>
                    </para>
                    <para>
                      <paratext>
                        The length of the warranty period, the price and nature of the goods, and the inclusion or otherwise of 
                        <internal.reference refid="a705240">clause 5.1(c)</internal.reference>
                         and 
                        <internal.reference refid="a459570">clause 5.1(d)</internal.reference>
                         will all be factors in determining the reasonableness of this clause as a whole. Providing that the goods will only conform materially with their description at 
                        <internal.reference refid="a948284">clause 5.1(a)</internal.reference>
                         is fairly harsh and will also increase the chances of the clause being unreasonable.
                      </paratext>
                    </para>
                  </division>
                </drafting.note>
              </subclause2>
            </subclause1>
            <subclause1 id="a517194">
              <identifier>5.2</identifier>
              <para>
                <paratext>
                  Subject to 
                  <internal.reference refid="a365899">clause 5.3</internal.reference>
                  , if:
                </paratext>
              </para>
              <subclause2 id="a502233">
                <identifier>(a)</identifier>
                <para>
                  <paratext>
                    the Customer gives notice in writing to the Supplier [during the Warranty Period] within a reasonable time of discovery that some or all of the Goods do not comply with the warranty set out in 
                    <internal.reference refid="a446297">clause 5.1</internal.reference>
                    ;
                  </paratext>
                </para>
              </subclause2>
              <subclause2 id="a897442">
                <identifier>(b)</identifier>
                <para>
                  <paratext>the Supplier is given a reasonable opportunity of examining such Goods; and</paratext>
                </para>
              </subclause2>
              <subclause2 id="a840234">
                <identifier>(c)</identifier>
                <para>
                  <paratext>
                    the Customer (if asked to do so by the Supplier) returns such Goods to the Supplier's place of business at the [Supplier's 
                    <bold>OR</bold>
                     Customer's] cost,
                  </paratext>
                </para>
              </subclause2>
              <para>
                <paratext>the Supplier shall, at its option, repair or replace the defective Goods, or refund the price of the defective Goods in full.</paratext>
              </para>
              <drafting.note id="a265025" jurisdiction="">
                <head align="left" preservecase="true">
                  <headtext>Conditions to exercising remedies</headtext>
                </head>
                <division id="a000035" level="1">
                  <para>
                    <paratext>
                      <bold>Application of UCTA</bold>
                    </paratext>
                  </para>
                  <para>
                    <paratext>
                      For information on the application of UCTA, see 
                      <internal.reference refid="a649046">Drafting note, Quality</internal.reference>
                      .
                    </paratext>
                  </para>
                  <para>
                    <paratext>The nature and extent of any pre-conditions to be satisfied before the customer can avail itself of the contractual remedies will be factors in determining the reasonableness of this clause as a whole. The pre-conditions are, of themselves, likely to be held reasonable, but will be considered in the context of the clause as a whole.</paratext>
                  </para>
                </division>
              </drafting.note>
            </subclause1>
            <subclause1 id="a365899">
              <identifier>5.3</identifier>
              <para>
                <paratext>
                  The Supplier shall not be liable for the Goods' failure to comply with the warranty set out in 
                  <internal.reference refid="a446297">clause 5.1</internal.reference>
                   if:
                </paratext>
              </para>
              <subclause2 id="a1023180">
                <identifier>(a)</identifier>
                <para>
                  <paratext>
                    the Customer makes any further use of such Goods after giving notice in accordance with 
                    <internal.reference refid="a517194">clause 5.2</internal.reference>
                    ;
                  </paratext>
                </para>
              </subclause2>
              <subclause2 id="a878004">
                <identifier>(b)</identifier>
                <para>
                  <paratext>the defect arises because the Customer failed to follow the Supplier's oral or written instructions as to the storage, commissioning, installation, use or maintenance of the Goods or (if there are none) good trade practice regarding the same;</paratext>
                </para>
              </subclause2>
              <subclause2 id="a424751">
                <identifier>(c)</identifier>
                <para>
                  <paratext>the defect arises as a result of the Supplier following any drawing, design or specification supplied by the Customer;</paratext>
                </para>
              </subclause2>
              <subclause2 id="a346157">
                <identifier>(d)</identifier>
                <para>
                  <paratext>the Customer alters or repairs such Goods without the written consent of the Supplier;</paratext>
                </para>
              </subclause2>
              <subclause2 id="a679049">
                <identifier>(e)</identifier>
                <para>
                  <paratext>the defect arises as a result of fair wear and tear, wilful damage, negligence, or abnormal storage or working conditions; or</paratext>
                </para>
              </subclause2>
              <subclause2 id="a732790">
                <identifier>(f)</identifier>
                <para>
                  <paratext>
                    the Goods differ from [their description 
                    <bold>OR</bold>
                     the Specification] as a result of changes made to ensure they comply with applicable statutory or regulatory requirements.]
                  </paratext>
                </para>
                <drafting.note id="a867672" jurisdiction="">
                  <head align="left" preservecase="true">
                    <headtext>Exclusions</headtext>
                  </head>
                  <division id="a000036" level="1">
                    <para>
                      <paratext>
                        <bold>Application of UCTA</bold>
                      </paratext>
                    </para>
                    <para>
                      <paratext>
                        For information on the application of UCTA, see 
                        <internal.reference refid="a649046">Drafting note, Quality</internal.reference>
                        .
                      </paratext>
                    </para>
                    <para>
                      <paratext>The exclusions in this clause are, of themselves, likely to be held reasonable, but will be considered in the context of the clause as a whole.</paratext>
                    </para>
                  </division>
                </drafting.note>
              </subclause2>
            </subclause1>
            <subclause1 id="a722379">
              <identifier>5.4</identifier>
              <para>
                <paratext>
                  Except as provided in this 
                  <internal.reference refid="a844097">clause 5</internal.reference>
                  , the Supplier shall have no liability to the Customer in respect of the Goods' failure to comply with the warranty set out in 
                  <internal.reference refid="a446297">clause 5.1</internal.reference>
                  .
                </paratext>
              </para>
              <drafting.note id="a940619" jurisdiction="">
                <head align="left" preservecase="true">
                  <headtext>No further liability</headtext>
                </head>
                <division id="a000037" level="1">
                  <para>
                    <paratext>
                      The clause provides that once the supplier has replaced, repaired or refunded the defective goods the supplier shall have no further liability to the customer in respect of defects in the goods. This effectively prevents the customer from claiming damages (contrast this with 
                      <link anchor="a844969" href="2-203-2381" style="ACTLinkPLCtoPLC">
                        <ital>Standard document, Supply of goods agreement (pro-customer): clause 8.2</ital>
                      </link>
                      )
                      <ital>.</ital>
                    </paratext>
                  </para>
                  <para>
                    <paratext>
                      <bold>Application of UCTA</bold>
                    </paratext>
                  </para>
                  <para>
                    <paratext>
                      For information on the application of UCTA, see 
                      <internal.reference refid="a649046">Drafting note, Quality</internal.reference>
                      .
                    </paratext>
                  </para>
                </division>
              </drafting.note>
            </subclause1>
            <subclause1 id="a440806">
              <identifier>5.5</identifier>
              <para>
                <paratext>The terms implied by sections 13 to 15 of the Sale of Goods Act 1979 are, to the fullest extent permitted by law, excluded from the Contract.</paratext>
              </para>
              <drafting.note id="a269070" jurisdiction="">
                <head align="left" preservecase="true">
                  <headtext>Exclusion of implied terms</headtext>
                </head>
                <division id="a000038" level="1">
                  <para>
                    <paratext>
                      The supplier should resist any attempts to reinstate the terms implied by 
                      <link href="1-508-2486" style="ACTLinkPLCtoPLC">
                        <ital>sections 13 to 15</ital>
                      </link>
                       of the SGA, as this runs counter to the purpose of this clause (for an example of such wording, see 
                      <link href="2-203-2381#a309968" style="ACTLinkPLCtoPLC">
                        <ital>Standard document, Supply of goods agreement (pro-customer): clause 8.3</ital>
                      </link>
                      ).
                    </paratext>
                  </para>
                  <para>
                    <paratext>
                      See further 
                      <link href="5-386-8420#a204462" style="ACTLinkPLCtoPLC">
                        <ital>Practice note, Drafting terms and conditions for the supply of goods: Quality</ital>
                      </link>
                      .
                    </paratext>
                  </para>
                  <para>
                    <paratext>
                      <bold>Application of UCTA</bold>
                    </paratext>
                  </para>
                  <para>
                    <paratext>
                      For information on the application of UCTA, see 
                      <internal.reference refid="a649046">Drafting note, Quality</internal.reference>
                      .
                    </paratext>
                  </para>
                </division>
              </drafting.note>
            </subclause1>
            <subclause1 id="a704448">
              <identifier>5.6</identifier>
              <para>
                <paratext>These Conditions shall apply to any repaired or replacement Goods supplied by the Supplier.</paratext>
              </para>
              <drafting.note id="a450546" jurisdiction="">
                <head align="left" preservecase="true">
                  <headtext>Application of the conditions to repaired or replacement goods</headtext>
                </head>
                <division id="a000039" level="1">
                  <para>
                    <paratext>Include this statement to make sure the supply of repaired or replacement goods is governed by the contract, rather than the SGA.</paratext>
                  </para>
                </division>
              </drafting.note>
            </subclause1>
          </clause>
          <clause id="a689694">
            <identifier>6.</identifier>
            <head align="left" preservecase="true">
              <headtext>Title and risk</headtext>
            </head>
            <drafting.note id="a960766" jurisdiction="">
              <head align="left" preservecase="true">
                <headtext>Title and risk</headtext>
              </head>
              <division id="a000040" level="1">
                <para>
                  <paratext>
                    The timing of passing title and risk is of great importance in sale of goods contracts, with most suppliers choosing to displace the 
                    <link href="1-507-2816" style="ACTLinkPLCtoPLC">
                      <ital>SGA</ital>
                    </link>
                     provisions with their own drafting. For a detailed consideration of this issue, see 
                    <link href="5-386-8420#a763817" style="ACTLinkPLCtoPLC">
                      <ital>Practice note, Drafting standard terms and conditions for the supply of goods: Title</ital>
                    </link>
                    <ital> and </ital>
                    <link href="5-386-8420#a158261" style="ACTLinkPLCtoPLC">
                      <ital>Risk</ital>
                    </link>
                    <ital>.</ital>
                  </paratext>
                </para>
              </division>
            </drafting.note>
            <subclause1 id="a505561">
              <identifier>6.1</identifier>
              <para>
                <paratext>The risk in the Goods shall pass to the Customer on completion of delivery.</paratext>
              </para>
              <drafting.note id="a657644" jurisdiction="">
                <head align="left" preservecase="true">
                  <headtext>Risk</headtext>
                </head>
                <division id="a000041" level="1">
                  <para>
                    <paratext>
                      <internal.reference refid="a505561">Clause 6.1</internal.reference>
                       provides that the risk in the goods will pass at the time of delivery. This effectively separates the passing of risk from the passing of title and makes the completion of delivery critical to the transfer of risk (meaning that if the goods are destroyed after delivery, the customer will remain liable for the price). This position is generally accepted by customers.
                    </paratext>
                  </para>
                  <para>
                    <paratext>If there will be a gap between the goods leaving the supplier's possession and delivery taking place, for instance, because the goods are to be delivered by carrier, the supplier may wish to provide that risk passes to the customer at the point when the carrier takes possession of the goods.</paratext>
                  </para>
                  <para>
                    <paratext>
                      To protect itself from the risks of the goods being destroyed and the customer being unable to pay for the goods, the supplier should include a provision requiring the customer to insure the goods against all risks from the date of delivery (see 
                      <internal.reference refid="a76318">clause 6.3(c)</internal.reference>
                      ).
                    </paratext>
                  </para>
                  <para>
                    <paratext>
                      See further 
                      <link href="5-386-8420#a158261" style="ACTLinkPLCtoPLC">
                        <ital>Practice note, Drafting standard terms and conditions for the supply of goods: Risk</ital>
                      </link>
                      .
                    </paratext>
                  </para>
                </division>
              </drafting.note>
            </subclause1>
            <subclause1 id="a737588">
              <identifier>6.2</identifier>
              <para>
                <paratext>Title to the Goods shall not pass to the Customer until [the earlier of]:</paratext>
              </para>
              <subclause2 id="a381059">
                <identifier>(a)</identifier>
                <para>
                  <paratext>
                    the Supplier receives payment in full (in cash or cleared funds) for the Goods [and any other goods that the Supplier has supplied to the Customer] [in respect of which payment has become due]], [in which case title to the Goods shall pass at the time of payment [of all such sums]][; and 
                    <bold>OR</bold>
                     .]
                  </paratext>
                </para>
              </subclause2>
              <subclause2 id="a716225">
                <identifier>(b)</identifier>
                <para>
                  <paratext>
                    [the Customer resells the Goods, in which case title to the Goods shall pass to the Customer at the time specified in 
                    <internal.reference refid="a628448">clause 6.4</internal.reference>
                    ].
                  </paratext>
                </para>
                <drafting.note id="a867226" jurisdiction="">
                  <head align="left" preservecase="true">
                    <headtext>Title and retention of title</headtext>
                  </head>
                  <division id="a000042" level="1">
                    <para>
                      <paratext>
                        A supplier will nearly always make express provision for when title is to pass to displace the provisions of the 
                        <link href="1-507-2816" style="ACTLinkPLCtoPLC">
                          <ital>SGA</ital>
                        </link>
                        , which are not particularly favourable to suppliers. Most suppliers prefer to retain title to the goods until payment has been received, although this will not be appropriate if the goods are consumables that are consumed before payment is made.
                      </paratext>
                    </para>
                    <para>
                      <paratext>
                        Retention of title is an area that generates a changing body of case law on a relatively frequent basis. Decisions of the courts have severely restricted the effectiveness of retention of title clauses and particular clauses are liable to be rendered ineffective at any time. For more information on retention of title clauses, see 
                        <link href="5-386-8420#a763817" style="ACTLinkPLCtoPLC">
                          <ital>Practice notes, Drafting standard terms and conditions for the supply of goods: Main terms: Title</ital>
                        </link>
                         and 
                        <link href="5-386-8420#a1067258" style="ACTLinkPLCtoPLC">
                          <ital>Retention of title clauses</ital>
                        </link>
                        .
                      </paratext>
                    </para>
                    <division id="a979348" level="2">
                      <head align="left" preservecase="true">
                        <headtext>Basic retention of title and all monies clause</headtext>
                      </head>
                      <para>
                        <paratext>
                          The first part of 
                          <internal.reference refid="a381059">clause 6.2(a)</internal.reference>
                           is a basic retention of title clause.
                        </paratext>
                      </para>
                      <para>
                        <paratext>
                          The first set of square brackets in 
                          <internal.reference refid="a381059">clause 6.2(a)</internal.reference>
                           extends the basic clause by providing that the supplier is to retain ownership of the goods until the customer has paid not only for those particular goods but also for any other goods supplied by the supplier (all monies clause). The all monies clause can be further extended to cover any future indebtedness of the customer by omitting the phrase "in respect of which payment has become due" in square brackets. Depending on the relationship between the customer and supplier, this may however mean that title in the goods will only pass when the business relationship has completely come to an end and all supplies have been paid for.
                        </paratext>
                      </para>
                      <para>
                        <paratext>
                          It has been suggested that an all monies clause creates a registrable charge. The House of Lords has held in a Scottish case that such a clause does not create a charge (
                          <link href="D-016-0703" style="ACTLinkURL">
                            <ital>Armour v Thyssen Edelstahlwerke AG [1990] 3 AER 481</ital>
                          </link>
                          ), but although probably persuasive the decision is not binding on English courts. If concerned, consider dividing 
                          <internal.reference refid="a381059">clause 6.2(a)</internal.reference>
                           into two limbs so that the all monies clause may be easily severed from the basic clause.
                        </paratext>
                      </para>
                      <para>
                        <paratext>
                          An all monies clause is unlikely to be effective if the customer regularly buys finished goods from the supplier for immediate resale, as in this context the clause's operation is at odds with the overall trading relationship between the parties (
                          <link href="D-000-0806" style="ACTLinkPLCtoPLC">
                            <ital>Sandhu (t/a Isher Fashions UK) v Jet Star Retail Ltd (in administration) [2011] EWCA Civ 459</ital>
                          </link>
                          ). By analogy, this objection may also apply if the customer regularly buys goods from the supplier for immediate incorporation into its own products. Accordingly, 
                          <internal.reference refid="a381059">clause 6.2(a)</internal.reference>
                           needs to be treated with caution on this account too.
                        </paratext>
                      </para>
                      <para>
                        <paratext>
                          The wording in the third set of square brackets in 
                          <internal.reference refid="a381059">clause 6.2(a)</internal.reference>
                           is offered for inclusion if using 
                          <internal.reference refid="a716225">clause 6.2(b)</internal.reference>
                          . Because 
                          <internal.reference refid="a716225">clause 6.2(b)</internal.reference>
                           specifies the exact time when title is to pass, failing to do so in 
                          <internal.reference refid="a381059">clause 6.2(a)</internal.reference>
                           could beg the question of when exactly title ought to pass for the purposes of 
                          <internal.reference refid="a381059">clause 6.2(a)</internal.reference>
                          . Alternatively, you could omit this set of square brackets and rely on the start of 
                          <internal.reference refid="a381059">clause 6.2(a)</internal.reference>
                           to determine this, but in case of disputes, it is preferable to be entirely consistent in terms of drafting where possible. The wording in the set of internal brackets tracks the optional all monies provisions in 
                          <internal.reference refid="a381059">clause 6.2(a)</internal.reference>
                          .
                        </paratext>
                      </para>
                    </division>
                    <division id="a286702" level="2">
                      <head align="left" preservecase="true">
                        <headtext>Resale of the goods</headtext>
                      </head>
                      <para>
                        <paratext>
                          Consider including 
                          <internal.reference refid="a716225">clause 6.2(b)</internal.reference>
                           if the customer is to have the right to resell the goods but, in the light of the Court of Appeal's decision in 
                          <link href="D-023-3611" style="ACTLinkURL">
                            <ital>FG Wilson (Engineering) Ltd) v John Holt &amp; Company (Liverpool) Ltd [2013] EWCA Civ 1232</ital>
                          </link>
                          , the supplier is concerned to try to preserve its right to an action for the price of the goods.
                        </paratext>
                      </para>
                      <para>
                        <paratext>
                          Particular care is necessary with the drafting. In 
                          <ital>Wilson v Holt</ital>
                          , the majority of the Court of Appeal found that the buyer's obligation in the supply agreement to account to the seller for the proceeds of sale of the goods led to the conclusion that the buyer made on-sales as the seller's agent, thereby precluding the seller from bringing an action for the price of the goods under 
                          <link href="8-508-6853" style="ACTLinkPLCtoPLC">
                            <ital>section 49(1)</ital>
                          </link>
                           of the SGA.
                        </paratext>
                      </para>
                      <para>
                        <paratext>
                          See further the commentary and suggested drafting tactics in 
                          <internal.reference refid="a842732">Drafting note, Reselling goods and preserving an action for price (optional)</internal.reference>
                          .
                        </paratext>
                      </para>
                    </division>
                    <division id="a309083" level="2">
                      <head align="left" preservecase="true">
                        <headtext>Proceeds of sale clause</headtext>
                      </head>
                      <para>
                        <paratext>We have not included a proceeds of sale clause. While it may seem tempting to include one (as it allows the supplier to assert rights in the proceeds of sale to satisfy the purchase price of the goods), it is extremely difficult, if not impossible, to draft a proceeds of sale clause that the courts will not construe as a charge over the goods (which as such would only be enforceable if registered). A proceeds of sale clause should only be included after taking specialist advice or a detailed review of the latest relevant case law.</paratext>
                      </para>
                      <para>
                        <paratext>
                          For a general discussion of issues surrounding proceeds of sale clauses, see 
                          <link href="3-107-4003#a848438" style="ACTLinkPLCtoPLC">
                            <ital>Practice note, Retention of title: Proceeds of sale clause</ital>
                          </link>
                          <ital>.</ital>
                        </paratext>
                      </para>
                    </division>
                  </division>
                </drafting.note>
              </subclause2>
            </subclause1>
            <subclause1 id="a445147">
              <identifier>6.3</identifier>
              <para>
                <paratext>Until title to the Goods has passed to the Customer, the Customer shall:</paratext>
              </para>
              <drafting.note id="a695467" jurisdiction="">
                <head align="left" preservecase="true">
                  <headtext>Supplementary clauses</headtext>
                </head>
                <division id="a000043" level="1">
                  <para>
                    <paratext>
                      <internal.reference refid="a445147">Clause 6.3</internal.reference>
                       provides various standard clauses supplementing the basic retention of title clause.
                    </paratext>
                  </para>
                </division>
              </drafting.note>
              <subclause2 id="a1021939">
                <identifier>(a)</identifier>
                <para>
                  <paratext>store the Goods separately from all other goods held by the Customer so that they remain readily identifiable as the Supplier's property;</paratext>
                </para>
              </subclause2>
              <subclause2 id="a125680">
                <identifier>(b)</identifier>
                <para>
                  <paratext>not remove, deface or obscure any identifying mark or packaging on or relating to the Goods;</paratext>
                </para>
                <drafting.note id="a824500" jurisdiction="">
                  <head align="left" preservecase="true">
                    <headtext>Identifying the goods</headtext>
                  </head>
                  <division id="a000044" level="1">
                    <para>
                      <paratext>
                        <internal.reference refid="a1021939">Clause 6.3(a)</internal.reference>
                         and 
                        <internal.reference refid="a125680">clause 6.3(b)</internal.reference>
                         are intended to help the supplier identify its goods. For a retention of title clause to be effective the supplier must be able to identify its goods, and, where relevant, to distinguish between goods that have been paid for and goods that have not (the latter can be a particular issue).
                      </paratext>
                    </para>
                  </division>
                </drafting.note>
              </subclause2>
              <subclause2 id="a76318">
                <identifier>(c)</identifier>
                <para>
                  <paratext>maintain the Goods in satisfactory condition and keep them insured against all risks for their full price from the date of delivery;</paratext>
                </para>
                <drafting.note id="a634511" jurisdiction="">
                  <head align="left" preservecase="true">
                    <headtext>Insurance</headtext>
                  </head>
                  <division id="a000045" level="1">
                    <para>
                      <paratext>To protect itself, the supplier should include a provision requiring the customer to insure the goods against all risks from the date of delivery.</paratext>
                    </para>
                  </division>
                </drafting.note>
              </subclause2>
              <subclause2 id="a878348">
                <identifier>(d)</identifier>
                <para>
                  <paratext>
                    notify the Supplier immediately if it becomes subject to any of the events listed in 
                    <internal.reference refid="a818908">clause 9.1(b)</internal.reference>
                     to 
                    <internal.reference refid="a173678">clause 9.1(d)</internal.reference>
                    ; and
                  </paratext>
                </para>
              </subclause2>
              <subclause2 id="a335875">
                <identifier>(e)</identifier>
                <para>
                  <paratext>give the Supplier such information as the Supplier may reasonably require from time to time relating to:</paratext>
                </para>
                <subclause3 id="a195297">
                  <identifier>(i)</identifier>
                  <para>
                    <paratext>the Goods; and</paratext>
                  </para>
                </subclause3>
                <subclause3 id="a103869">
                  <identifier>(ii)</identifier>
                  <para>
                    <paratext>the ongoing financial position of the Customer.</paratext>
                  </para>
                </subclause3>
              </subclause2>
            </subclause1>
            <subclause1 condition="optional" id="a628448">
              <identifier>6.4</identifier>
              <para>
                <paratext>
                  Subject to 
                  <internal.reference refid="a776268">clause 6.5</internal.reference>
                  , the Customer may resell or use the Goods in the ordinary course of its business (but not otherwise) before the Supplier receives payment for the Goods. However, if the Customer resells the Goods before that time:
                </paratext>
              </para>
              <subclause2 condition="optional" id="a600483">
                <identifier>(a)</identifier>
                <para>
                  <paratext>it does so as principal and not as the Supplier’s agent; and</paratext>
                </para>
              </subclause2>
              <subclause2 id="a314361">
                <identifier>(b)</identifier>
                <para>
                  <paratext>title to the Goods shall pass from the Supplier to the Customer immediately before the time at which resale by the Customer occurs.</paratext>
                </para>
                <drafting.note id="a842732" jurisdiction="">
                  <head align="left" preservecase="true">
                    <headtext>Reselling goods and preserving an action for price (optional)</headtext>
                  </head>
                  <division id="a000046" level="1">
                    <para>
                      <paratext>
                        For commercial reasons, the supplier often has little choice but to permit resale of goods pending transfer of title. However, as the 
                        <ital>Sandhu</ital>
                         case shows (see 
                        <internal.reference refid="a867226">Drafting note, Title and retention of title</internal.reference>
                        ), resale may result in the supplier losing its title to the goods. Another issue is that, if the retention of title is effective in the resale situation, the supplier may lose its useful right to bring an action for the price against the customer under 
                        <link href="8-508-6853" style="ACTLinkPLCtoPLC">
                          <ital>section 49(1)</ital>
                        </link>
                         of the SGA (which requires title to pass to the buyer before the seller can maintain the action).
                      </paratext>
                    </para>
                    <para>
                      <paratext>
                        In relation to the latter issue, in 
                        <link href="D-022-0541" style="ACTLinkPLCtoPLC">
                          <ital>FG Wilson (Engineering) Ltd) v John Holt &amp; Company (Liverpool) Ltd [2013] EWCA Civ 1232</ital>
                        </link>
                        , the majority of the Court of Appeal held that the retention of title clause used created an agency relationship between the seller and the buyer on a resale, thereby precluding the passing of title to the buyer and preventing the seller from bringing an action for the price against the buyer under 
                        <link href="8-508-6853" style="ACTLinkPLCtoPLC">
                          <ital>section 49(1)</ital>
                        </link>
                        .
                      </paratext>
                    </para>
                    <para>
                      <paratext>
                        The decision in 
                        <ital>Wilson v Holt</ital>
                         turned to some extent on the particular wording of the retention of title clause used, which stipulated that the buyer held unpaid-for goods as the seller's fiduciary agent (without providing expressly that the buyer sold as fiduciary agent).
                      </paratext>
                    </para>
                    <para>
                      <paratext>
                        We have suggested some drafting at 
                        <internal.reference refid="a628448">clause 6.4</internal.reference>
                         that may help reduce the risk that the supplier loses its right to bring an action for the price: 
                        <internal.reference refid="a314361">clause 6.4(b)</internal.reference>
                         states explicitly that title passes (albeit notionally) to the customer on a resale to an end-customer. A supplier wishing to further reduce the risk of a court finding that an agency relationship exists between it and a customer on a resale could consider also including 
                        <internal.reference refid="a600483">clause 6.4(a)</internal.reference>
                        .
                      </paratext>
                    </para>
                    <para>
                      <paratext>
                        However, while these drafting points are suggested by the decision in 
                        <ital>Wilson v Holt</ital>
                        , they have not been tested in court. Caution should be used in adopting these suggestions, and you should consider taking specialist advice before using them.
                      </paratext>
                    </para>
                  </division>
                </drafting.note>
              </subclause2>
            </subclause1>
            <subclause1 id="a776268">
              <identifier>6.5</identifier>
              <para>
                <paratext>At any time before title to the Goods passes to the Customer, the Supplier may:</paratext>
              </para>
              <subclause2 condition="optional" id="a357145">
                <identifier>(a)</identifier>
                <para>
                  <paratext>
                    by notice in writing, terminate the Customer's right under 
                    <internal.reference refid="a628448">clause 6.4</internal.reference>
                     to resell the Goods or use them in the ordinary course of its business; and
                  </paratext>
                </para>
                <drafting.note id="a591277" jurisdiction="">
                  <head align="left" preservecase="true">
                    <headtext>Termination of right to resell or use the goods (optional)</headtext>
                  </head>
                  <division id="a000047" level="1">
                    <para>
                      <paratext>
                        A clause entitling the supplier to stop the customer from reselling or using the goods on the customer entering an insolvency procedure will usually be ineffective (
                        <link href="w-026-3710" style="ACTLinkPLCtoPLC">
                          <ital>section 233B</ital>
                        </link>
                        , 
                        <ital>Insolvency Act 1986</ital>
                        ). Accordingly, 
                        <internal.reference refid="a357145">clause 6.5(a)</internal.reference>
                         gives the supplier the right to do this at any time pre-insolvency. This is supported by the requirement for the customer to provide information as to its financial position, if requested to do (
                        <internal.reference refid="a103869">clause 6.3(e)(ii)</internal.reference>
                        ). Together these clauses and 
                        <internal.reference refid="a992439">clause 6.5(b)</internal.reference>
                         should enable the supplier to take steps to recover the goods before the customer's insolvency.
                      </paratext>
                    </para>
                    <para>
                      <paratext>
                        However, if the customer continued to sell the goods notwithstanding 
                        <internal.reference refid="a357145">clause 6.5(a)</internal.reference>
                        , it is still likely that the retention of title clause would be circumvented, given that the end-customer may acquire good title pursuant to 
                        <link href="https://uk.practicallaw.thomsonreuters.com/Document/ICC8C8E40E44911DA8D70A0E70A78ED65/View/FullText.html?navId=F148D7F8E14809C3F3C36AE92E94F3F4&amp;amp;comp=pluk&amp;amp;transitionType=Default&amp;amp;contextData=(sc.Default)" style="ACTLinkURL">
                          <ital>section 25</ital>
                        </link>
                         of the SGA. Similarly, if the goods were consumed or irrevocably incorporated into another product, the supplier would still lose title to the goods.
                      </paratext>
                    </para>
                    <para>
                      <paratext>
                        Delete this clause if 
                        <internal.reference refid="a628448">clause 6.4</internal.reference>
                         is omitted.
                      </paratext>
                    </para>
                  </division>
                </drafting.note>
              </subclause2>
              <subclause2 id="a992439">
                <identifier>(b)</identifier>
                <para>
                  <paratext>require the Customer to deliver up all Goods in its possession that have not been resold, or irrevocably incorporated into another product and if the Customer fails to do so promptly, enter any premises of the Customer or of any third party where the Goods are stored in order to recover them.</paratext>
                </para>
                <drafting.note id="a957224" jurisdiction="">
                  <head align="left" preservecase="true">
                    <headtext>Right of entry</headtext>
                  </head>
                  <division id="a000048" level="1">
                    <para>
                      <paratext>This clause gives the supplier the important right to enter the customer's premises and recover goods that have not been paid for. If the goods are stored on a third party's premises, the supplier will need to obtain the owner's permission before it enters the premises.</paratext>
                    </para>
                  </division>
                </drafting.note>
              </subclause2>
            </subclause1>
          </clause>
          <clause id="a153857">
            <identifier>7.</identifier>
            <head align="left" preservecase="true">
              <headtext>Price and payment</headtext>
            </head>
            <drafting.note id="a990203" jurisdiction="">
              <head align="left" preservecase="true">
                <headtext>Price and payment</headtext>
              </head>
              <division id="a000049" level="1">
                <para>
                  <paratext>This clause should state clearly what costs are and are not included in the price, and the circumstances in which the price may be varied. The clause should also make clear when payment becomes due.</paratext>
                </para>
                <para>
                  <paratext>
                    For alternative clauses, see 
                    <link href="w-008-9788" style="ACTLinkPLCtoPLC">
                      <ital>Standard clauses, Price</ital>
                    </link>
                     and 
                    <link href="w-008-9821" style="ACTLinkPLCtoPLC">
                      <ital>Payment</ital>
                    </link>
                    .
                  </paratext>
                </para>
              </division>
            </drafting.note>
            <subclause1 id="a1004317">
              <identifier>7.1</identifier>
              <para>
                <paratext>The price of the Goods shall be the price set out in the Order, or, if no price is quoted, the price set out in the Supplier's published price list in force as at the date of delivery.</paratext>
              </para>
              <drafting.note id="a687081" jurisdiction="">
                <head align="left" preservecase="true">
                  <headtext>Price</headtext>
                </head>
                <division id="a000050" level="1">
                  <para>
                    <paratext>As the supplier's price lists may change between acceptance of the order and delivery of the goods, the contract should specify which price list should apply (in the event the price isn't fixed in the order).</paratext>
                  </para>
                </division>
              </drafting.note>
            </subclause1>
            <subclause1 id="a896662">
              <identifier>7.2</identifier>
              <para>
                <paratext>The Supplier may, by giving notice to the Customer at any time [up to [NUMBER] Business Days] before delivery, increase the price of the Goods to reflect any increase in the cost of the Goods that is due to:</paratext>
              </para>
              <subclause2 id="a719125">
                <identifier>(a)</identifier>
                <para>
                  <paratext>any factor beyond the Supplier's control (including foreign exchange fluctuations, increases in taxes and duties, and increases in labour, materials and other manufacturing costs);</paratext>
                </para>
              </subclause2>
              <subclause2 id="a986158">
                <identifier>(b)</identifier>
                <para>
                  <paratext>any request by the Customer to change the delivery date(s), quantities or types of Goods ordered, or the Specification; or</paratext>
                </para>
              </subclause2>
              <subclause2 id="a185059">
                <identifier>(c)</identifier>
                <para>
                  <paratext>any delay caused by any instructions of the Customer or failure of the Customer to give the Supplier adequate or accurate information or instructions.</paratext>
                </para>
                <drafting.note id="a132083" jurisdiction="">
                  <head align="left" preservecase="true">
                    <headtext>Increases to the price</headtext>
                  </head>
                  <division id="a000051" level="1">
                    <para>
                      <paratext>
                        <internal.reference refid="a719125">Clause 7.2(a)</internal.reference>
                         in particular may be unacceptable to customers.
                      </paratext>
                    </para>
                  </division>
                </drafting.note>
              </subclause2>
            </subclause1>
            <subclause1 id="a743242">
              <identifier>7.3</identifier>
              <para>
                <paratext>The price of the Goods:</paratext>
              </para>
              <drafting.note id="a98941" jurisdiction="">
                <head align="left" preservecase="true">
                  <headtext>Additional costs</headtext>
                </head>
                <division id="a000052" level="1">
                  <para>
                    <paratext>
                      <link href="2-508-2508" style="ACTLinkPLCtoPLC">
                        <ital>Section 29(6)</ital>
                      </link>
                       of the SGA provides that the supplier shall bear the costs of putting the goods into a deliverable state, unless the parties provide otherwise. As the standard terms are silent on this point, these costs will be for the supplier.
                    </paratext>
                  </para>
                  <para>
                    <paratext>In practice, many suppliers accept responsibility for the costs of packaging the products, so this clause may need to be amended. Delivery costs are generally treated as the customer's responsibility.</paratext>
                  </para>
                </division>
              </drafting.note>
              <subclause2 id="a720519">
                <identifier>(a)</identifier>
                <para>
                  <paratext>
                    excludes amounts in respect of value added tax (
                    <bold>VAT</bold>
                    ), which the Customer shall additionally be liable to pay to the Supplier at the prevailing rate, subject to the receipt of a valid VAT invoice; and
                  </paratext>
                </para>
                <drafting.note id="a853937" jurisdiction="">
                  <head align="left" preservecase="true">
                    <headtext>VAT</headtext>
                  </head>
                  <division id="a000053" level="1">
                    <para>
                      <paratext>
                        Unless the contract provides otherwise, the price of the goods will be deemed to be inclusive of VAT (
                        <link href="0-507-3468" style="ACTLinkPLCtoPLC">
                          <ital>section 19(2)</ital>
                        </link>
                        <ital>, Valued Added Tax Act 1994</ital>
                        ). In B2B contracts, prices typically exclude VAT because businesses can generally recover all or part of amounts paid in respect of VAT as input tax.
                      </paratext>
                    </para>
                  </division>
                </drafting.note>
              </subclause2>
              <subclause2 id="a877437">
                <identifier>(b)</identifier>
                <para>
                  <paratext>excludes the costs and charges of packaging, insurance and transport of the Goods, which shall be invoiced to the Customer.</paratext>
                </para>
                <drafting.note id="a338506" jurisdiction="">
                  <head align="left" preservecase="true">
                    <headtext>Packaging, insurance and transport costs</headtext>
                  </head>
                  <division id="a000054" level="1">
                    <para>
                      <paratext>
                        Amend this 
                        <internal.reference refid="a877437">clause 7.3(b)</internal.reference>
                         to reflect the terms on which the supplier makes deliveries.
                      </paratext>
                    </para>
                    <division id="a736143" level="2">
                      <head align="left" preservecase="true">
                        <headtext>Incoterms® Rules</headtext>
                      </head>
                      <para>
                        <paratext>
                          Amend this clause to reflect the supplier's preferred delivery terms. Many businesses, particularly those trading cross-border, like to draft by reference to the 
                          <link href="7-107-6255" style="ACTLinkPLCtoPLC">
                            <bold>
                              <ital>Incoterms</ital>
                            </bold>
                          </link>
                          ® Rules, which set out which party bears the responsibility for costs of carriage.
                        </paratext>
                      </para>
                      <para>
                        <paratext>
                          (Incoterms® and the Incoterms® 2020 logo are trade marks of the ICC. Use of these trade marks does not imply association with, approval of or sponsorship by the ICC. The Incoterms® Rules are protected by copyright owned by the ICC. Further information on the Incoterms® Rules may be obtained from the 
                          <link href="https://iccwbo.org/" style="ACTLinkURL">
                            <ital>ICC website</ital>
                          </link>
                          .)
                        </paratext>
                      </para>
                      <para>
                        <paratext>
                          For more information on the Incoterms® Rules, see 
                          <link href="w-013-3633" style="ACTLinkPLCtoPLC">
                            <ital>Practice note, The Incoterms® Rules: overview of key terms</ital>
                          </link>
                          .
                        </paratext>
                      </para>
                    </division>
                  </division>
                </drafting.note>
              </subclause2>
            </subclause1>
            <subclause1 id="a347675">
              <identifier>7.4</identifier>
              <para>
                <paratext>The Supplier may invoice the Customer for the Goods on or at any time after the completion of delivery.</paratext>
              </para>
            </subclause1>
            <subclause1 id="a65096">
              <identifier>7.5</identifier>
              <para>
                <paratext>The Customer shall pay each invoice submitted by the Supplier:</paratext>
              </para>
              <subclause2 id="a543549">
                <identifier>(a)</identifier>
                <para>
                  <paratext>within [30] days of the date of the invoice [or in accordance with any credit terms agreed by the Supplier and confirmed in writing to the Customer;] and</paratext>
                </para>
              </subclause2>
              <subclause2 id="a357922">
                <identifier>(b)</identifier>
                <para>
                  <paratext>in full and in cleared funds to a bank account nominated in writing by the Supplier, and</paratext>
                </para>
              </subclause2>
              <para>
                <paratext>time for payment shall be of the essence of the Contract.</paratext>
              </para>
              <drafting.note id="a862027" jurisdiction="">
                <head align="left" preservecase="true">
                  <headtext>Time for payment</headtext>
                </head>
                <division id="a000055" level="1">
                  <para>
                    <paratext>The contract should be clear on when payment becomes due. Setting the payment period by reference to the date of the invoice makes it easier for the supplier to ascertain when the deadline for payment falls. Amend this clause to reflect the supplier's business processes.</paratext>
                  </para>
                  <para>
                    <paratext>
                      An obligation to pay within a set number of days of submission of an invoice satisfies the definition of a "day certain" for the purposes of 
                      <link href="8-508-6853" style="ACTLinkPLCtoPLC">
                        <ital>section 49(2)</ital>
                      </link>
                       of the SGA. Section 49(2) enables the supplier to claim for the price even though title has not passed to the customer.
                    </paratext>
                  </para>
                  <para>
                    <paratext>Making time of payment of the essence means that the supplier will be entitled to terminate the contract if the customer does not pay on time. In practice, this remedy will only be of substantive assistance if the goods are being delivered by instalments. In the absence of express provision late payment very rarely constitutes a repudiatory breach entitling the supplier to terminate (particularly, as in these standard terms, where late payment interest accrues).</paratext>
                  </para>
                  <para>
                    <paratext>
                      If the supplier wants the customer to pay in advance, delete 
                      <internal.reference refid="a347675">clause 7.4</internal.reference>
                       and 
                      <internal.reference refid="a65096">clause 7.5</internal.reference>
                       and substitute the following wording:
                    </paratext>
                  </para>
                  <display.quote>
                    <para>
                      <paratext>"Payment for the Goods must be made in advance of delivery to the bank account nominated in writing by the Supplier".</paratext>
                    </para>
                  </display.quote>
                </division>
              </drafting.note>
            </subclause1>
            <subclause1 id="a460305">
              <identifier>7.6</identifier>
              <para>
                <paratext>
                  If the Customer fails to make a payment due to the Supplier under the Contract by the due date, then, without limiting the Supplier's remedies under 
                  <internal.reference refid="a518625">clause 9</internal.reference>
                  , the Customer shall pay interest on the overdue sum from the due date until payment of the overdue sum, whether before or after judgment. Interest under this 
                  <internal.reference refid="a460305">clause 7.6</internal.reference>
                   will accrue each day at 4% a year above the Bank of England's base rate from time to time, but at 4% a year for any period when that base rate is below 0%.
                </paratext>
              </para>
              <drafting.note id="a533497" jurisdiction="">
                <head align="left" preservecase="true">
                  <headtext>Interest on late payments</headtext>
                </head>
                <division id="a000056" level="1">
                  <para>
                    <paratext>
                      In commercial contracts, interest on late payments is often agreed at between 2% and 4% above a published base rate (often the supplier's bank or the Bank of England). Too low a rate might fail to displace the implied right to at least 8% interest on the contract price, under the 
                      <link href="5-505-5706" style="ACTLinkPLCtoPLC">
                        <ital>Late Payment of Commercial Debts (Interest) Act 1998</ital>
                      </link>
                       (Late Payment Act), especially if it follows a long interest-free credit period. Too high a rate might be unenforceable as a penalty.
                    </paratext>
                  </para>
                  <para>
                    <paratext>However, where the Late Payment Act applies, it might be hard to argue that a clause matching the statutory rate of interest is unenforceable as a penalty. Although courts and arbitrators can give interest on most claims for debt or damages, it is convenient to have an agreed rate applicable as of right to all late payments. The implied right to interest under the Late Payment Act gives the supplier more than 8% simple interest, plus a small fixed payment on each new debt. It does not apply to all contractual payments, only to sums paid by the customer as the price of goods and services. The supplier might therefore like to consider deleting the express interest clause, to rely on the Late Payment Act instead.</paratext>
                  </para>
                  <para>
                    <paratext>
                      For more information, see 
                      <link href="7-107-3799" style="ACTLinkPLCtoPLC">
                        <ital>Practice notes, Interest clauses</ital>
                      </link>
                       and 
                      <link href="5-532-8306" style="ACTLinkPLCtoPLC">
                        <ital>Interest under the Late Payment of Commercial Debts (Interest) Act 1998</ital>
                      </link>
                      .
                    </paratext>
                  </para>
                </division>
              </drafting.note>
            </subclause1>
            <subclause1 id="a785555">
              <identifier>7.7</identifier>
              <para>
                <paratext>All amounts due under the Contract shall be paid in full without any set-off, counterclaim, deduction or withholding (other than any deduction or withholding of tax as required by law).</paratext>
              </para>
              <drafting.note id="a452092" jurisdiction="">
                <head align="left" preservecase="true">
                  <headtext>Set-off</headtext>
                </head>
                <division id="a000057" level="1">
                  <para>
                    <paratext>This clause excludes both parties' rights of set-off.</paratext>
                  </para>
                  <division id="a355717" level="2">
                    <head align="left" preservecase="true">
                      <headtext>Application of UCTA</headtext>
                    </head>
                    <para>
                      <paratext>
                        The exclusion of the customer's rights of set-off is subject to the 
                        <link href="7-505-7728" style="ACTLinkPLCtoPLC">
                          <ital>UCTA</ital>
                        </link>
                        <ital> </ital>
                        reasonableness test. Section 13 of UCTA extends these provisions to clauses that restrict a remedy. A clause excluding set-off restricts a remedy.
                      </paratext>
                    </para>
                    <para>
                      <paratext>
                        There have been several cases on the reasonableness of this provision, with findings both ways, but the Court of Appeal has found that a clause that excluded one party's rights to set off only without giving any reason for the different treatment was unenforceable (
                        <link href="D-000-1059" style="ACTLinkURL">
                          <ital>Axa Sun Life Services plc v Campbell Martin Ltd [2011] EWCA Civ 133</ital>
                        </link>
                        <ital>). </ital>
                      </paratext>
                    </para>
                    <para>
                      <paratext>Having a mutual bar on set-off should not affect the supplier if, as envisaged in these standard terms, the payment stream is one-way. If the supplier does wish to retain the right of set-off for itself it should consider stating the justification for the difference in the body of the contract.</paratext>
                    </para>
                    <para>
                      <paratext>
                        For information on set-off clauses, see the integrated drafting notes to 
                        <link href="9-107-3802" style="ACTLinkPLCtoPLC">
                          <ital>Standard clause, Set-off</ital>
                        </link>
                         and 
                        <link href="1-107-3801" style="ACTLinkPLCtoPLC">
                          <ital>Practice note, Set-off clauses</ital>
                        </link>
                        .
                      </paratext>
                    </para>
                  </division>
                </division>
              </drafting.note>
            </subclause1>
          </clause>
          <clause id="a802980">
            <identifier>8.</identifier>
            <head align="left" preservecase="true">
              <headtext>Limitation of liability</headtext>
            </head>
            <drafting.note id="a711815" jurisdiction="">
              <head align="left" preservecase="true">
                <headtext>Limitation of liability</headtext>
              </head>
              <division id="a000058" level="1">
                <para>
                  <paratext>Limitation of liability is always a key issue in a B2B sale of goods contract. A supplier will want to restrict its liability under the contract as far as possible, but the extent to which it may do so is heavily regulated by statute, and, to a lesser degree, common law.</paratext>
                </para>
                <para>
                  <paratext>We strongly recommend that you read practice notes:</paratext>
                </para>
                <list type="bulleted">
                  <list.item>
                    <para>
                      <paratext>
                        <link href="2-520-5359" style="ACTLinkPLCtoPLC">
                          <ital>Limiting liability: drafting and negotiating</ital>
                        </link>
                        .
                      </paratext>
                    </para>
                  </list.item>
                  <list.item>
                    <para>
                      <paratext>
                        <link href="w-006-5549" style="ACTLinkPLCtoPLC">
                          <ital>Limiting liability: interpretation</ital>
                        </link>
                        .
                      </paratext>
                    </para>
                  </list.item>
                  <list.item>
                    <para>
                      <paratext>
                        <link href="9-617-5230" style="ACTLinkPLCtoPLC">
                          <ital>Limiting liability: statutory and common law controls on limitation clauses</ital>
                        </link>
                        .
                      </paratext>
                    </para>
                  </list.item>
                  <list.item>
                    <para>
                      <paratext>
                        <link anchor="a432939" href="5-386-8420" style="ACTLinkPLCtoPLC">
                          <ital>Drafting terms and conditions for the supply of goods: Limiting or excluding liability in standard terms</ital>
                        </link>
                        .
                      </paratext>
                    </para>
                  </list.item>
                </list>
                <division id="a813961" level="2">
                  <head align="left" preservecase="true">
                    <headtext>Approach in this clause</headtext>
                  </head>
                  <para>
                    <paratext>This clause sets out a fairly basic structure for a limitation of liability clause. It is divided into the following sections:</paratext>
                  </para>
                  <list type="bulleted">
                    <list.item>
                      <para>
                        <paratext>
                          <bold>Unlimited liabilities</bold>
                          . The supplier does not seek to limit its liability for matters which cannot be limited as a matter of law.
                        </paratext>
                      </para>
                    </list.item>
                    <list.item>
                      <para>
                        <paratext>
                          <bold>Capped liabilities.</bold>
                           The supplier limits all other liabilities which might arise to a capped amount.
                        </paratext>
                      </para>
                    </list.item>
                    <list.item>
                      <para>
                        <paratext>
                          <bold>Treatment of certain categories of loss.</bold>
                           The clause provides wording to exclude certain categories of loss, such as indirect and consequential loss.
                        </paratext>
                      </para>
                    </list.item>
                  </list>
                  <para>
                    <paratext>
                      For a longer form limitation of liability clause, see 
                      <link href="w-010-2114" style="ACTLinkPLCtoPLC">
                        <ital>Standard clause, Limitation of liability</ital>
                      </link>
                      .
                    </paratext>
                  </para>
                </division>
              </division>
            </drafting.note>
            <subclause1 id="a181855">
              <identifier>8.1</identifier>
              <para>
                <paratext>The limits and exclusions in this clause reflect the insurance cover the Supplier has been able to arrange and the Customer is responsible for making its own arrangements for the insurance of any excess liability.</paratext>
              </para>
              <drafting.note id="a715516" jurisdiction="">
                <head align="left" preservecase="true">
                  <headtext>Background to the limits and exclusions on the supplier's liability</headtext>
                </head>
                <division id="a000059" level="1">
                  <para>
                    <paratext>Limitation of liability clauses are more likely to be upheld if they are reasonable. Setting out some justification for the supplier's approach to liability may help convince a court that the clause is reasonable. Any statements made will have no persuasive power unless true.</paratext>
                  </para>
                  <para>
                    <paratext>While the justification could be documented in pre-contract correspondence it is less likely to be lost if set out in the agreement, either in the limitation of liability clause or the recitals.</paratext>
                  </para>
                  <para>
                    <paratext>The agreement may also have a clause specifying the insurance the supplier must hold. Ensure that there are no conflicts between any such clause and this one. A conflict could be avoided by a cross-referral to the insurance clause.</paratext>
                  </para>
                  <para>
                    <paratext>
                      The parties' ability to insure will be key when applying the UCTA reasonableness test, see 
                      <link anchor="a128010" href="9-617-5230" style="ACTLinkPLCtoPLC">
                        <ital>Practice note, Limiting liability: statutory and common law controls on limitation clauses: Insurance and the UCTA reasonableness test</ital>
                      </link>
                      . Other factors which could be mentioned include:
                    </paratext>
                  </para>
                  <list type="bulleted">
                    <list.item>
                      <para>
                        <paratext>That the limitation was accepted in exchange for concessions on price or other terms.</paratext>
                      </para>
                    </list.item>
                    <list.item>
                      <para>
                        <paratext>That the potential loss far exceeds the supplier's profit from contract.</paratext>
                      </para>
                    </list.item>
                    <list.item>
                      <para>
                        <paratext>That a provision is widely used in the trade, including by the customer itself.</paratext>
                      </para>
                    </list.item>
                  </list>
                </division>
              </drafting.note>
            </subclause1>
            <subclause1 id="a842151">
              <identifier>8.2</identifier>
              <para>
                <paratext>
                  References to liability in this 
                  <internal.reference refid="a802980">clause 8</internal.reference>
                   include every kind of liability arising under or in connection with the Contract including liability in contract, tort (including negligence), misrepresentation, restitution or otherwise.
                </paratext>
              </para>
              <drafting.note id="a407778" jurisdiction="">
                <head align="left" preservecase="true">
                  <headtext>Scope of limitations</headtext>
                </head>
                <division id="a000060" level="1">
                  <division id="a244023" level="2">
                    <head align="left" preservecase="true">
                      <headtext>Mentioning negligence (and other claims)</headtext>
                    </head>
                    <para>
                      <paratext>It can be hard to limit a party's liability for loss caused by its own fault (negligence or worse). An express limit may be commercially unacceptable, but anything short of an express limit may be interpreted as not intended to exclude these liabilities.</paratext>
                    </para>
                    <para>
                      <paratext>At the least, "clear words" are required, but it is not possible to say what words would be clear enough. We suggest that express words are needed to limit the following liabilities:</paratext>
                    </para>
                    <list type="bulleted">
                      <list.item>
                        <para>
                          <paratext>
                            Negligence: expressly limited in 
                            <internal.reference refid="a842151">clause 8.2</internal.reference>
                            .
                          </paratext>
                        </para>
                      </list.item>
                      <list.item>
                        <para>
                          <paratext>
                            Deliberate breach: may be expressly limited by inserting "deliberate default" after "restitution" in 
                            <internal.reference refid="a842151">clause 8.2</internal.reference>
                            . For a discussion on whether an exclusion clause should apply to a deliberate breach, see 
                            <link anchor="a850487" href="9-617-5230" style="ACTLinkPLCtoPLC">
                              <ital>Practice notes, Limiting liability: statutory and common law controls on limitation clauses: Deliberate breach: clear words needed</ital>
                            </link>
                             and 
                            <link anchor="a391278" href="w-006-5549" style="ACTLinkPLCtoPLC">
                              <ital>Limiting liability: interpretation: "Deliberate default"</ital>
                            </link>
                            <ital> </ital>
                            and
                            <ital> </ital>
                            <link anchor="a831322" href="w-006-5549" style="ACTLinkPLCtoPLC">
                              <ital>"Wilful default" and "wilful misconduct"</ital>
                            </link>
                            .
                          </paratext>
                        </para>
                      </list.item>
                      <list.item>
                        <para>
                          <paratext>Liability for the fraud and dishonesty of others (not addressed in this clause).</paratext>
                        </para>
                      </list.item>
                    </list>
                    <para>
                      <paratext>
                        For more information, see 
                        <link anchor="a798575" href="9-617-5230" style="ACTLinkPLCtoPLC">
                          <ital>Practice note, Limiting liability: statutory and common law controls on limitation clauses: Liabilities that are hard to limit</ital>
                        </link>
                        .
                      </paratext>
                    </para>
                    <para>
                      <paratext>
                        In addition to mentioning claims in these categories, drafters conventionally list other heads of claim they wish to limit. This is the approach taken in 
                        <internal.reference refid="a842151">clause 8.2</internal.reference>
                        , albeit we have kept the list comparatively short, referring just to "contract, tort, misrepresentation, restitution or otherwise". We have not made this list exhaustive or listed out sub-categories such as breach of statutory duty (a tort).
                      </paratext>
                    </para>
                    <para>
                      <paratext>
                        However, there is no good legal reason for listing specific heads of claim other than those which are known to need "clear words". This drafting habit does not improve enforceability: strict interpretation can defeat apparently comprehensive lists as explained (with examples) in 
                        <link anchor="a745172" href="2-520-5359" style="ACTLinkPLCtoPLC">
                          <ital>Practice note, Limiting liability: drafting and negotiating: Strike a balance between lists and general words</ital>
                        </link>
                        . And there is a risk that an incomplete list, or discrepancies between this list and others in the contract, may suggest that something has been excluded for a reason. See 
                        <link anchor="a324163" href="w-006-5549" style="ACTLinkPLCtoPLC">
                          <ital>Practice note, Limiting liability: interpretation: "Whether arising from ..."</ital>
                        </link>
                        . Subscribers who would like to shorten their drafting could consider this abbreviated wording:
                      </paratext>
                    </para>
                    <para>
                      <paratext>
                        "The restrictions on liability in this 
                        <internal.reference refid="a802980">clause 8</internal.reference>
                         apply to every liability arising under or in connection with the Contract including for negligence."
                      </paratext>
                    </para>
                  </division>
                </division>
              </drafting.note>
            </subclause1>
            <subclause1 id="a854614">
              <identifier>8.3</identifier>
              <para>
                <paratext>Nothing in the Contract limits any liability which cannot legally be limited, including liability for:</paratext>
              </para>
              <subclause2 id="a1029725">
                <identifier>(a)</identifier>
                <para>
                  <paratext>death or personal injury caused by negligence;</paratext>
                </para>
              </subclause2>
              <subclause2 id="a506340">
                <identifier>(b)</identifier>
                <para>
                  <paratext>fraud or fraudulent misrepresentation;</paratext>
                </para>
              </subclause2>
              <subclause2 id="a581647">
                <identifier>(c)</identifier>
                <para>
                  <paratext>breach of the terms implied by section 12 of the Sale of Goods Act 1979; and</paratext>
                </para>
              </subclause2>
              <subclause2 id="a92972">
                <identifier>(d)</identifier>
                <para>
                  <paratext>defective products under the Consumer Protection Act 1987.</paratext>
                </para>
                <drafting.note id="a929199" jurisdiction="">
                  <head align="left" preservecase="true">
                    <headtext>Liabilities which cannot legally be limited</headtext>
                  </head>
                  <division id="a000061" level="1">
                    <para>
                      <paratext>
                        This clause makes a virtue out of necessity by stating that liability for the listed claims (which cannot be excluded by virtue of statute or public policy) is not limited by the supplier. See further 
                        <link href="9-617-5230#a1018838" style="ACTLinkPLCtoPLC">
                          <ital>Practice note, Limiting liability: statutory and common law controls on limitation clauses: Liabilities parties cannot limit</ital>
                        </link>
                        .
                      </paratext>
                    </para>
                    <para>
                      <paratext>The list is intended to be non-exhaustive.</paratext>
                    </para>
                    <para>
                      <paratext>
                        UCTA provides that no contract term can limit a party's claim for personal injury or death caused by negligence (
                        <link href="4-506-5560" style="ACTLinkPLCtoPLC">
                          <ital>section 2(1)</ital>
                        </link>
                        , 
                        <ital>UCTA</ital>
                        ).
                      </paratext>
                    </para>
                  </division>
                </drafting.note>
              </subclause2>
            </subclause1>
            <subclause1 id="a509934">
              <identifier>8.4</identifier>
              <para>
                <paratext>
                  Subject to 
                  <internal.reference refid="a854614">clause 8.3</internal.reference>
                  , the Supplier's total liability to the Customer shall not exceed £[AMOUNT].
                </paratext>
              </para>
              <drafting.note id="a305851" jurisdiction="">
                <head align="left" preservecase="true">
                  <headtext>Cap on liability</headtext>
                </head>
                <division id="a000062" level="1">
                  <para>
                    <paratext>The cap can be a fixed amount or linked to the contract price. If the cap is linked to the price, it can be expressed as a percentage of the price (75% or 125%) or the total price of the goods. If liability is capped at the price paid for the goods, this favours the supplier as it effectively limits its liability to a refund. Ultimately, the amount of the cap is a commercial decision for the parties. In setting the cap, the parties must have regard to the UCTA reasonableness test.</paratext>
                  </para>
                  <division id="a981796" level="2">
                    <head align="left" preservecase="true">
                      <headtext>Application of UCTA</headtext>
                    </head>
                    <para>
                      <paratext>
                        See 
                        <link href="5-386-8420#a632656" style="ACTLinkPLCtoPLC">
                          <ital>Practice note, Drafting terms and conditions for the supply of goods: Limiting or excluding in standard terms: Drafting approach</ital>
                        </link>
                        .
                      </paratext>
                    </para>
                    <para>
                      <paratext>
                        For details on capping a supplier's liability, see 
                        <link href="2-520-5359#a120189" style="ACTLinkPLCtoPLC">
                          <ital>Practice note, Limiting liability: drafting and negotiating: Capping liability</ital>
                        </link>
                        .
                      </paratext>
                    </para>
                    <para>
                      <paratext>
                        For alternative drafting, which includes the option of setting an annual cap and different liability caps for different types of loss, see 
                        <link href="w-010-2114" style="ACTLinkPLCtoPLC">
                          <ital>Standard clause, Limitation of liability</ital>
                        </link>
                         and its integrated drafting notes.
                      </paratext>
                    </para>
                  </division>
                </division>
              </drafting.note>
            </subclause1>
            <subclause1 id="a576417">
              <identifier>8.5</identifier>
              <para>
                <paratext>
                  Subject to 
                  <internal.reference refid="a854614">clause 8.3</internal.reference>
                  , the following types of loss are wholly excluded:
                </paratext>
              </para>
              <subclause2 id="a498720">
                <identifier>(a)</identifier>
                <para>
                  <paratext>loss of profits;</paratext>
                </para>
              </subclause2>
              <subclause2 id="a940284">
                <identifier>(b)</identifier>
                <para>
                  <paratext>loss of sales or business;</paratext>
                </para>
              </subclause2>
              <subclause2 id="a342415">
                <identifier>(c)</identifier>
                <para>
                  <paratext>loss of agreements or contracts;</paratext>
                </para>
              </subclause2>
              <subclause2 id="a222816">
                <identifier>(d)</identifier>
                <para>
                  <paratext>loss of anticipated savings;</paratext>
                </para>
              </subclause2>
              <subclause2 id="a937001">
                <identifier>(e)</identifier>
                <para>
                  <paratext>loss of use or corruption of software, data or information;</paratext>
                </para>
              </subclause2>
              <subclause2 id="a642562">
                <identifier>(f)</identifier>
                <para>
                  <paratext>loss of or damage to goodwill; and</paratext>
                </para>
              </subclause2>
              <subclause2 id="a518571">
                <identifier>(g)</identifier>
                <para>
                  <paratext>indirect or consequential loss.</paratext>
                </para>
                <drafting.note id="a439127" jurisdiction="">
                  <head align="left" preservecase="true">
                    <headtext>Exclusions and limitations of liability</headtext>
                  </head>
                  <division id="a000063" level="1">
                    <para>
                      <paratext>It is a common misconception that loss of profits is an indirect or consequential loss. In fact, loss of profits (and any other kind of financial loss) can be a direct or indirect loss. You must ensure that if you want to exclude both direct and indirect loss of profit that this is separated from the reference to indirect/consequential loss in the clause.</paratext>
                    </para>
                    <para>
                      <paratext>
                        Consider carving out certain sub-categories or specific losses from these exclusions. So, for example, the terms could specify that wasted expenditure in general is excluded but that certain specific costs are not. For suggested wording, see 
                        <link href="w-010-2114" style="ACTLinkPLCtoPLC">
                          <ital>Standard clause, Limitation of liability</ital>
                        </link>
                        .
                      </paratext>
                    </para>
                  </division>
                </drafting.note>
              </subclause2>
            </subclause1>
            <subclause1 id="a426006">
              <identifier>8.6</identifier>
              <para>
                <paratext>
                  This 
                  <internal.reference refid="a802980">clause 8</internal.reference>
                   shall survive termination of the Contract.
                </paratext>
              </para>
            </subclause1>
          </clause>
          <clause id="a518625">
            <identifier>9.</identifier>
            <head align="left" preservecase="true">
              <headtext>Termination</headtext>
            </head>
            <drafting.note id="a222373" jurisdiction="">
              <head align="left" preservecase="true">
                <headtext>Termination</headtext>
              </head>
              <division id="a000064" level="1">
                <para>
                  <paratext>This clause has been materially shortened from our long form clause. Significant omissions include a right to terminate on a change of control of the other party. The insolvency termination provisions have been substantially cut back.</paratext>
                </para>
                <para>
                  <paratext>The shortened clause allows the supplier to terminate the contract in a limited number of defined situations.</paratext>
                </para>
                <para>
                  <paratext>As the contract is silent on the point, both the customer and supplier will retain their common law rights of termination.</paratext>
                </para>
                <para>
                  <paratext>
                    The clause also gives the supplier the right to suspend further deliveries under this or any other contract with the customer if the customer suffers an insolvency-type event or fails to pay for goods that have been delivered (although see 
                    <internal.reference refid="a787379">Drafting note, Right to suspend performance on customer's insolvency</internal.reference>
                    ). Alternatively, if the supplier is concerned about a customer's ability to pay, it could consider amending the terms and conditions at the outset to require payment for the goods in advance. See the integrated drafting notes to 
                    <internal.reference refid="a65096">clause 7.5</internal.reference>
                     for suggested drafting.
                  </paratext>
                </para>
                <division id="a322827" level="2">
                  <head align="left" preservecase="true">
                    <headtext>Supplier's ability to terminate on customer's insolvency</headtext>
                  </head>
                  <para>
                    <paratext>
                      From 26 June 2020, it has become difficult or impossible for a supplier to terminate most B2B contracts for the sale of goods (or to suspend performance) on the grounds that the customer has entered a corporate insolvency procedure (
                      <link href="w-026-3710" style="ACTLinkPLCtoPLC">
                        <ital>section 233B</ital>
                      </link>
                      , 
                      <ital>Insolvency Act 1986</ital>
                      ). However, it is not unlawful to include a clause entitling the supplier to terminate on the customer entering insolvency; it is simply likely to be ineffective. There is no harm in including the clause as a supplier may use it as the basis for a request to the office holder, or application to court, to terminate the contract.
                    </paratext>
                  </para>
                  <para>
                    <paratext>
                      To overcome the problem for the supplier caused by section 233B, 
                      <internal.reference refid="a173678">clause 9.1(d)</internal.reference>
                       entitles the supplier to terminate if the customer's financial position deteriorates so far as to reasonably justify the opinion that its ability to perform its contractual obligations is in jeopardy. However, this trigger may be difficult to invoke in practice. The supplier would need to be confident it could justify the necessary opinion and may lack access to full information or the resources to monitor the customer's financial position (although see 
                      <internal.reference refid="a103869">clause 6.3(e)(ii)</internal.reference>
                      ). If the supplier terminates without the legal and factual grounds to do so it risks liability for wrongful termination, as discussed in 
                      <link anchor="a503283" href="5-559-4767" style="ACTLinkPLCtoPLC">
                        <ital>Practice note, Contracts: termination: Getting termination wrong</ital>
                      </link>
                      .
                    </paratext>
                  </para>
                  <para>
                    <paratext>
                      The supplier also has the right to terminate for non-payment (
                      <internal.reference refid="a250049">clause 9.3</internal.reference>
                      ).
                    </paratext>
                  </para>
                </division>
                <division id="a988895" level="2">
                  <head align="left" preservecase="true">
                    <headtext>Further resources on termination</headtext>
                  </head>
                  <para>
                    <paratext>
                      For information on termination issues and longer form drafting options, see 
                      <link href="3-107-4673" style="ACTLinkPLCtoPLC">
                        <ital>Standard clause, Termination</ital>
                      </link>
                       and 
                      <link href="w-012-5111" style="ACTLinkPLCtoPLC">
                        <ital>Consequences of termination</ital>
                      </link>
                       and their integrated drafting notes. See also 
                      <link href="5-559-4767" style="ACTLinkPLCtoPLC">
                        <ital>Practice notes, Contracts: termination</ital>
                      </link>
                       and 
                      <link href="w-025-9457" style="ACTLinkPLCtoPLC">
                        <ital>Restrictions on terminating supply contracts in insolvency proceedings</ital>
                      </link>
                      .
                    </paratext>
                  </para>
                </division>
              </division>
            </drafting.note>
            <subclause1 id="a439788">
              <identifier>9.1</identifier>
              <para>
                <paratext>Without limiting its other rights or remedies, the Supplier may terminate this Contract with immediate effect by giving written notice to the Customer if:</paratext>
              </para>
              <subclause2 id="a804694">
                <identifier>(a)</identifier>
                <para>
                  <paratext>the Customer commits a material breach of any term of the Contract and (if such a breach is remediable) fails to remedy that breach within [NUMBER] days of that party being notified in writing to do so;</paratext>
                </para>
              </subclause2>
              <subclause2 id="a818908">
                <identifier>(b)</identifier>
                <para>
                  <paratext>the Customer takes any step or action in connection with its entering administration, provisional liquidation or any composition or arrangement with its creditors (other than in relation to a solvent restructuring), obtaining a moratorium,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paratext>
                </para>
                <drafting.note id="a291867" jurisdiction="">
                  <head align="left" preservecase="true">
                    <headtext>Short form insolvency termination provisions</headtext>
                  </head>
                  <division id="a000065" level="1">
                    <para>
                      <paratext>
                        The termination for insolvency provisions in this clause have been significantly shortened. For a longer form of insolvency termination provisions, see 
                        <link href="3-107-4673" style="ACTLinkPLCtoPLC">
                          <ital>Standard clause, Termination</ital>
                        </link>
                        .
                      </paratext>
                    </para>
                    <para>
                      <paratext>
                        As noted, the clause is unlikely to be effective but its inclusion does no harm and may be helpful to the supplier. See 
                        <internal.reference refid="a322827">Drafting note, Supplier's ability to terminate on customer's insolvency</internal.reference>
                        .
                      </paratext>
                    </para>
                  </division>
                </drafting.note>
              </subclause2>
              <subclause2 id="a52012">
                <identifier>(c)</identifier>
                <para>
                  <paratext>the Customer suspends, threatens to suspend, ceases or threatens to cease to carry on all or a substantial part of its business; or</paratext>
                </para>
              </subclause2>
              <subclause2 id="a173678">
                <identifier>(d)</identifier>
                <para>
                  <paratext>the Customer's financial position deteriorates so far as to reasonably justify the opinion that its ability to give effect to the terms of the Contract is in jeopardy.</paratext>
                </para>
              </subclause2>
            </subclause1>
            <subclause1 id="a682829">
              <identifier>9.2</identifier>
              <para>
                <paratext>
                  Without limiting its other rights or remedies, the Supplier may suspend provision of the Goods under the Contract or any other contract between the Customer and the Supplier if the Customer becomes subject to any of the events listed in 
                  <internal.reference refid="a818908">clause 9.1(b)</internal.reference>
                   to 
                  <internal.reference refid="a173678">clause 9.1(d)</internal.reference>
                  , or the Supplier reasonably believes that the Customer is about to become subject to any of them, or if the Customer fails to pay any amount due under this Contract on the due date for payment.
                </paratext>
              </para>
              <drafting.note id="a787379" jurisdiction="">
                <head align="left" preservecase="true">
                  <headtext>Right to suspend performance on customer's insolvency</headtext>
                </head>
                <division id="a000066" level="1">
                  <para>
                    <paratext>
                      <link href="w-026-3710" style="ACTLinkPLCtoPLC">
                        <ital>Section 233B</ital>
                      </link>
                       of the Insolvency Act 1986 renders ineffective (though not unlawful) a clause in most B2B sale of goods contracts by which a supplier can suspend performance on the customer's insolvency. Once the customer enters an insolvency procedure, the supplier must continue to perform and cannot rely on any pre-existing contractual right to terminate. The supplier should take care to ensure it exercises any right to terminate or suspend performance before the customer enters an insolvency procedure.
                    </paratext>
                  </para>
                  <para>
                    <paratext>
                      For more information, see 
                      <link href="w-025-9457" style="ACTLinkPLCtoPLC">
                        <ital>Practice note, Restrictions on terminating supply contracts in insolvency proceedings</ital>
                      </link>
                      .
                    </paratext>
                  </para>
                </division>
              </drafting.note>
            </subclause1>
            <subclause1 id="a250049">
              <identifier>9.3</identifier>
              <para>
                <paratext>Without limiting its other rights or remedies, the Supplier may terminate the Contract with immediate effect by giving written notice to the Customer if the Customer fails to pay any amount due under the Contract on the due date for payment.</paratext>
              </para>
            </subclause1>
            <subclause1 id="a599970">
              <identifier>9.4</identifier>
              <para>
                <paratext>On termination of the Contract for any reason the Customer shall immediately pay to the Supplier all of the Supplier's outstanding unpaid invoices and interest and, in respect of Goods supplied but for which no invoice has been submitted, the Supplier shall submit an invoice, which shall be payable by the Customer immediately on receipt.</paratext>
              </para>
            </subclause1>
            <subclause1 id="a477835">
              <identifier>9.5</identifier>
              <para>
                <paratext>Termination of the Contract, however arising, shall not affect any of the parties' rights and remedies that have accrued as at termination, including the right to claim damages in respect of any breach of the Contract which existed at or before the date of termination.</paratext>
              </para>
            </subclause1>
            <subclause1 id="a772937">
              <identifier>9.6</identifier>
              <para>
                <paratext>Any provision of the Contract that expressly or by implication is intended to come into or continue in force on or after termination of the Contract shall remain in full force and effect.</paratext>
              </para>
            </subclause1>
          </clause>
          <clause id="a673196">
            <identifier>10.</identifier>
            <head align="left" preservecase="true">
              <headtext>Force majeure</headtext>
            </head>
            <drafting.note id="a768581" jurisdiction="">
              <head align="left" preservecase="true">
                <headtext>Force majeure</headtext>
              </head>
              <division id="a000067" level="1">
                <para>
                  <paratext>As the supplier is responsible for the main obligations under the contract (the customer's only major obligation is to pay for the goods), the supplier will want the force majeure clause to be drafted as widely as possible, subject to satisfying UCTA considerations.</paratext>
                </para>
                <para>
                  <paratext>This short form clause only requires that the event be outside a party's reasonable control. It does not give examples of the various events that may amount to force majeure. The parties are also given a right to terminate the contract if a force majeure event continues for more than a certain length of time.</paratext>
                </para>
                <para>
                  <paratext>
                    For information on force majeure clauses and for a longer form force majeure clause, see 
                    <link href="6-107-3808" style="ACTLinkPLCtoPLC">
                      <ital>Standard clause, Force majeure</ital>
                    </link>
                     and its integrated drafting notes.
                  </paratext>
                </para>
                <para>
                  <paratext>
                    <bold>Application of UCTA </bold>
                  </paratext>
                </para>
                <para>
                  <paratext>
                    In B2B contracts on standard terms, a force majeure clause will be subject to the UCTA reasonableness test by virtue of 
                    <link href="5-505-8743" style="ACTLinkPLCtoPLC">
                      <ital>section 3</ital>
                    </link>
                    , as it allows the parties to avoid liability for non-performance of its obligations under the contract. Where it is limited to events that are genuinely outside the control of the party relying on it, it is more likely to be reasonable. The supplier should be wary of drafting a clause that classifies events that are in fact within its control as force majeure events.
                  </paratext>
                </para>
              </division>
            </drafting.note>
            <para>
              <paratext>
                Neither party shall be in breach of the Contract or otherwise liable for any failure or delay in the performance of its obligations if such delay or failure results from a Force Majeure Event. The time for performance of such obligations shall be extended accordingly. If the period of delay or non-performance continues for [NUMBER] [weeks 
                <bold>OR</bold>
                 months], the party not affected may terminate the Contract by giving [NUMBER] [days'] written notice to the affected party.
              </paratext>
            </para>
          </clause>
          <clause id="a325829">
            <identifier>11.</identifier>
            <head align="left" preservecase="true">
              <headtext>General</headtext>
            </head>
            <drafting.note id="a476041" jurisdiction="">
              <head align="left" preservecase="true">
                <headtext>General</headtext>
              </head>
              <division id="a000068" level="1">
                <para>
                  <paratext>
                    This general clause sets out short form boilerplate clauses. For a discussion of the value of boilerplate clauses and the effect of omitting them in B2B contracts, see 
                    <link href="w-014-1583" style="ACTLinkPLCtoPLC">
                      <ital>Practice note, Boilerplate: do I really need this clause and why?</ital>
                    </link>
                    .
                  </paratext>
                </para>
                <para>
                  <paratext>
                    For additional boilerplate clauses, see 
                    <link href="9-107-3656" style="ACTLinkPLCtoPLC">
                      <ital>Standard document, Boilerplate agreement</ital>
                    </link>
                    .
                  </paratext>
                </para>
              </division>
            </drafting.note>
            <subclause1 id="a212564">
              <identifier>11.1</identifier>
              <para>
                <paratext>
                  <bold>Assignment and other dealings.</bold>
                </paratext>
              </para>
              <subclause2 id="a1035026">
                <identifier>(a)</identifier>
                <para>
                  <paratext>The Supplier may at any time assign, transfer, mortgage, charge, subcontract, delegate, declare a trust over or deal in any other manner with all or any of its rights or obligations under the Contract.</paratext>
                </para>
              </subclause2>
              <subclause2 id="a302060">
                <identifier>(b)</identifier>
                <para>
                  <paratext>The Customer may not assign, transfer, mortgage, charge, subcontract, delegate, declare a trust over or deal in any other manner with any or all of its rights or obligations under the Contract without the prior written consent of the Supplier.</paratext>
                </para>
                <drafting.note id="a193285" jurisdiction="">
                  <head align="left" preservecase="true">
                    <headtext>Assignment and other dealings</headtext>
                  </head>
                  <division id="a000069" level="1">
                    <para>
                      <paratext>A supplier will generally wish to have a degree of control over who it sells goods to, so the customer is required to seek its consent before transferring its rights or obligations under the contract. Suppliers will also wish to able to deal freely with the contract.</paratext>
                    </para>
                    <para>
                      <paratext>
                        For information on clauses regarding assignment and other dealings with the contract, see the integrated drafting notes to 
                        <link href="5-107-3823" style="ACTLinkPLCtoPLC">
                          <ital>Standard clause, Assignment and other dealings</ital>
                        </link>
                        .
                      </paratext>
                    </para>
                  </division>
                </drafting.note>
              </subclause2>
            </subclause1>
            <subclause1 condition="optional" id="a540128">
              <identifier>11.2</identifier>
              <para>
                <paratext>
                  <bold>Confidentiality.</bold>
                </paratext>
              </para>
              <subclause2 id="a216767">
                <identifier>(a)</identifier>
                <para>
                  <paratext>
                    Each party undertakes that it shall not [at any time 
                    <bold>OR</bold>
                     at any time during the Contract and for a period of [two] years after termination of the Contract,] disclose to any person any confidential information concerning the business, assets, affairs, customers, clients or suppliers of the other party, except as permitted by 
                    <internal.reference refid="a944313">clause 11.2(b)</internal.reference>
                    .
                  </paratext>
                </para>
              </subclause2>
              <subclause2 id="a944313">
                <identifier>(b)</identifier>
                <para>
                  <paratext>Each party may disclose the other party's confidential information:</paratext>
                </para>
                <subclause3 id="a702442">
                  <identifier>(i)</identifier>
                  <para>
                    <paratext>
                      to its employees, officers, representatives, contractors, subcontractors or advisers who need to know such information for the purposes of exercising the party's rights or carrying out its obligations under the Contract. Each party shall ensure that its employees, officers, representatives, contractors, subcontractors or advisers to whom it discloses the other party's confidential information comply with this 
                      <internal.reference refid="a540128">clause 11.2</internal.reference>
                      ; and
                    </paratext>
                  </para>
                </subclause3>
                <subclause3 id="a296755">
                  <identifier>(ii)</identifier>
                  <para>
                    <paratext>as may be required by law, a court of competent jurisdiction or any governmental or regulatory authority.</paratext>
                  </para>
                </subclause3>
              </subclause2>
              <subclause2 id="a759365">
                <identifier>(c)</identifier>
                <para>
                  <paratext>Neither party shall use the other party's confidential information for any purpose other than to exercise its rights and perform its obligations under or in connection with the Contract.</paratext>
                </para>
                <drafting.note id="a108630" jurisdiction="">
                  <head align="left" preservecase="true">
                    <headtext>Confidentiality (optional clause)</headtext>
                  </head>
                  <division id="a000070" level="1">
                    <para>
                      <paratext>
                        If no confidential information is being disclosed in connection with the sale of goods this confidentiality clause can be omitted. For further information on the issues relating to confidentiality, and longer form drafting options, see 
                        <link href="2-107-3829" style="ACTLinkPLCtoPLC">
                          <ital>Standard clause, Confidentiality</ital>
                        </link>
                         and its integrated drafting notes.
                      </paratext>
                    </para>
                  </division>
                </drafting.note>
              </subclause2>
            </subclause1>
            <subclause1 id="a618943">
              <identifier>11.3</identifier>
              <para>
                <paratext>
                  <bold>Entire agreement.</bold>
                </paratext>
              </para>
              <subclause2 id="a116921">
                <identifier>(a)</identifier>
                <para>
                  <paratext>The Contract constitutes the entire agreement between the parties.</paratext>
                </para>
              </subclause2>
              <subclause2 id="a217132">
                <identifier>(b)</identifier>
                <para>
                  <paratext>Each party acknowledges that in entering into the Contract it does not rely on any statement, representation, assurance or warranty (whether made innocently or negligently) that is not set out in the Contract. Each party agrees that it shall have no claim for innocent or negligent misrepresentation [or negligent misstatement] based on any statement in the Contract.</paratext>
                </para>
                <drafting.note id="a839205" jurisdiction="">
                  <head align="left" preservecase="true">
                    <headtext>Entire agreement clause</headtext>
                  </head>
                  <division id="a000071" level="1">
                    <para>
                      <paratext>An entire agreement clause is intended to dissuade the courts from finding that statements or representations made by the supplier's sales staff or in its sales brochures and catalogues form part of the contract or constitute a collateral contract. It also often attempts to exclude liability for misrepresentation. Entire agreement clauses are not always effective (and they are often the subject of litigation), but suppliers should always include the clause.</paratext>
                    </para>
                    <para>
                      <paratext>
                        For more information on entire agreement clauses and for a longer form clause, see 
                        <link href="3-503-7049" style="ACTLinkPLCtoPLC">
                          <ital>Practice note, Contracts: entire agreement clauses</ital>
                        </link>
                         and 
                        <link href="2-107-3834" style="ACTLinkPLCtoPLC">
                          <ital>Standard clause, Entire agreement</ital>
                        </link>
                         and its integrated drafting notes.
                      </paratext>
                    </para>
                  </division>
                </drafting.note>
              </subclause2>
            </subclause1>
            <subclause1 id="a74195">
              <identifier>11.4</identifier>
              <para>
                <paratext>
                  <bold>Variation.</bold>
                   No variation of this Contract shall be effective unless it is in writing and signed by the parties (or their authorised representatives).
                </paratext>
              </para>
              <drafting.note id="a1016743" jurisdiction="">
                <head align="left" preservecase="true">
                  <headtext>Variation</headtext>
                </head>
                <division id="a000072" level="1">
                  <para>
                    <paratext>
                      For information on variation clauses, see the integrated drafting notes to 
                      <link href="3-107-3838" style="ACTLinkPLCtoPLC">
                        <ital>Standard clause, Variation</ital>
                      </link>
                      .
                    </paratext>
                  </para>
                </division>
              </drafting.note>
            </subclause1>
            <subclause1 id="a875295">
              <identifier>11.5</identifier>
              <para>
                <paratext>
                  <bold>Waiver.</bold>
                </paratext>
              </para>
              <subclause2 id="a156060">
                <identifier>(a)</identifier>
                <para>
                  <paratext>
                    [Except as set out in 
                    <internal.reference refid="a404442">clause 2.4</internal.reference>
                    , a 
                    <bold>OR </bold>
                    A] waiver of any right or remedy is only effective if given in writing [and shall not be deemed a waiver of any subsequent right or remedy].
                  </paratext>
                </para>
              </subclause2>
              <subclause2 id="a599099">
                <identifier>(b)</identifier>
                <para>
                  <paratext>A delay or failure to exercise, or the single or partial exercise of, any right or remedy shall not waive that or any other right or remedy, nor shall it prevent or restrict the further exercise of that or any other right or remedy.</paratext>
                </para>
                <drafting.note id="a386545" jurisdiction="">
                  <head align="left" preservecase="true">
                    <headtext>Waiver</headtext>
                  </head>
                  <division id="a000073" level="1">
                    <para>
                      <paratext>
                        For information on waiver clauses and a longer form clause, see 
                        <link href="0-107-3806" style="ACTLinkPLCtoPLC">
                          <ital>Standard clause, Waiver</ital>
                        </link>
                         and its integrated drafting notes.
                      </paratext>
                    </para>
                  </division>
                </drafting.note>
              </subclause2>
            </subclause1>
            <subclause1 id="a193608">
              <identifier>11.6</identifier>
              <para>
                <paratext>
                  <bold>Severance.</bold>
                   If any provision or part-provision of the Contract is or becomes invalid, illegal or unenforceable, it shall be deemed deleted, but that shall not affect the validity and enforceability of the rest of the Contract.
                  <bold> </bold>
                  If any provision of the Contract is deemed deleted under this 
                  <internal.reference refid="a193608">clause 11.6</internal.reference>
                   the parties shall negotiate in good faith to agree a replacement provision that, to the greatest extent possible, achieves the intended commercial result of the original provision.
                </paratext>
              </para>
              <drafting.note id="a132804" jurisdiction="">
                <head align="left" preservecase="true">
                  <headtext>Severance</headtext>
                </head>
                <division id="a000074" level="1">
                  <para>
                    <paratext>
                      For information on severance clauses, see the integrated drafting notes to 
                      <link href="9-107-3840" style="ACTLinkPLCtoPLC">
                        <ital>Standard clause, Severance</ital>
                      </link>
                      .
                    </paratext>
                  </para>
                </division>
              </drafting.note>
            </subclause1>
            <subclause1 id="a500960">
              <identifier>11.7</identifier>
              <para>
                <paratext>
                  <bold>Notices.</bold>
                </paratext>
              </para>
              <subclause2 id="a723112">
                <identifier>(a)</identifier>
                <para>
                  <paratext>Any notice given to a party under or in connection with the Contract shall be in writing and shall be:</paratext>
                </para>
                <subclause3 id="a666905">
                  <identifier>(i)</identifier>
                  <para>
                    <paratext>delivered by hand or by pre-paid first-class post or other next working day delivery service at its registered office (if a company) or its principal place of business (in any other case)[; or]</paratext>
                  </para>
                </subclause3>
                <subclause3 condition="optional" id="a381299">
                  <identifier>(ii)</identifier>
                  <para>
                    <paratext>sent by email to the following addresses (or an address substituted in writing by the party to be served):</paratext>
                  </para>
                  <para>
                    <paratext>Supplier: [ADDRESS].</paratext>
                  </para>
                  <para>
                    <paratext>Customer: [ADDRESS]</paratext>
                  </para>
                </subclause3>
              </subclause2>
              <subclause2 id="a985999">
                <identifier>(b)</identifier>
                <para>
                  <paratext>Any notice shall be deemed to have been received:</paratext>
                </para>
                <subclause3 id="a597211">
                  <identifier>(i)</identifier>
                  <para>
                    <paratext>if delivered by hand, at the time the notice is left at the proper address;</paratext>
                  </para>
                </subclause3>
                <subclause3 id="a548895">
                  <identifier>(ii)</identifier>
                  <para>
                    <paratext>if sent by [pre-paid first-class post or other] next working day delivery service, at [9.00 am] on the [second] Business Day after posting[; or]</paratext>
                  </para>
                </subclause3>
                <subclause3 condition="optional" id="a493696">
                  <identifier>(iii)</identifier>
                  <para>
                    <paratext>if sent by email, at the time of transmission, or, if this time falls outside Business Hours in the place of receipt, when Business Hours resume.</paratext>
                  </para>
                </subclause3>
              </subclause2>
              <subclause2 id="a438241">
                <identifier>(c)</identifier>
                <para>
                  <paratext>This clause does not apply to the service of any proceedings or other documents in any legal action or, where applicable, any arbitration or other method of dispute resolution.</paratext>
                </para>
                <drafting.note id="a232389" jurisdiction="">
                  <head align="left" preservecase="true">
                    <headtext>Notices</headtext>
                  </head>
                  <division id="a000075" level="1">
                    <para>
                      <paratext>
                        This clause provides an option for notice to be given by email. If including this option, see also 
                        <internal.reference refid="a980329">clause 1.2(e)</internal.reference>
                         and make sure the two provisions are consistent.
                      </paratext>
                    </para>
                    <para>
                      <paratext>
                        For information on notice clauses, see 
                        <link href="5-107-3842" style="ACTLinkPLCtoPLC">
                          <ital>Standard clauses, Notices</ital>
                        </link>
                         and its integrated drafting notes, and 
                        <link href="3-107-3843" style="ACTLinkPLCtoPLC">
                          <ital>Practice note, Notice clauses</ital>
                        </link>
                        .
                      </paratext>
                    </para>
                  </division>
                </drafting.note>
              </subclause2>
            </subclause1>
            <subclause1 id="a678313">
              <identifier>11.8</identifier>
              <para>
                <paratext>
                  <bold>Third party rights.</bold>
                </paratext>
              </para>
              <subclause2 id="a640012">
                <identifier>(a)</identifier>
                <para>
                  <paratext>
                    [Unless it expressly states otherwise, the 
                    <bold>OR </bold>
                    The] Contract does not give rise to any rights under the Contracts (Rights of Third Parties) Act 1999 to enforce any term of the Contract.
                  </paratext>
                </para>
              </subclause2>
              <subclause2 condition="optional" id="a314868">
                <identifier>(b)</identifier>
                <para>
                  <paratext>The rights of the parties to rescind or vary the Contract are not subject to the consent of any other person.</paratext>
                </para>
                <drafting.note id="a140894" jurisdiction="">
                  <head align="left" preservecase="true">
                    <headtext>Third party rights</headtext>
                  </head>
                  <division id="a000076" level="1">
                    <para>
                      <paratext>
                        For information on third party rights clauses, see the integrated drafting notes to 
                        <link href="6-107-3846" style="ACTLinkPLCtoPLC">
                          <ital>Standard clause, Third party rights</ital>
                        </link>
                        .
                      </paratext>
                    </para>
                  </division>
                </drafting.note>
              </subclause2>
            </subclause1>
            <subclause1 id="a201698">
              <identifier>11.9</identifier>
              <para>
                <paratext>
                  <bold>Governing law. </bold>
                  The Contract, and any dispute or claim (including non-contractual disputes or claims) arising out of or in connection with it or its subject matter or formation, shall be governed by and construed in accordance with the law of England and Wales.
                </paratext>
              </para>
              <drafting.note id="a606324" jurisdiction="">
                <head align="left" preservecase="true">
                  <headtext>Governing law</headtext>
                </head>
                <division id="a000077" level="1">
                  <para>
                    <paratext>
                      For information on governing law clauses, see the integrated drafting notes to 
                      <link href="8-107-3850" style="ACTLinkPLCtoPLC">
                        <ital>Standard clause, Governing law</ital>
                      </link>
                       and 
                      <link href="4-107-3852" style="ACTLinkPLCtoPLC">
                        <ital>Practice note, Governing law and jurisdiction clauses</ital>
                      </link>
                      .
                    </paratext>
                  </para>
                </division>
              </drafting.note>
            </subclause1>
            <subclause1 id="a509810">
              <identifier>11.10</identifier>
              <para>
                <paratext>
                  <bold>Jurisdiction.</bold>
                   Each party irrevocably agrees that the courts of England and Wales shall have exclusive jurisdiction to settle any dispute or claim (including non-contractual disputes or claims) arising out of or in connection with the Contract or its subject matter or formation.
                </paratext>
              </para>
              <drafting.note id="a837858" jurisdiction="">
                <head align="left" preservecase="true">
                  <headtext>Jurisdiction</headtext>
                </head>
                <division id="a000078" level="1">
                  <para>
                    <paratext>
                      For information on jurisdiction clauses, see the integrated drafting notes to 
                      <link href="9-522-6848" style="ACTLinkPLCtoPLC">
                        <ital>Standard clause, Jurisdiction</ital>
                      </link>
                       and 
                      <link href="4-107-3852" style="ACTLinkPLCtoPLC">
                        <ital>Practice note, Governing law and jurisdiction clauses</ital>
                      </link>
                      .
                    </paratext>
                  </para>
                </division>
              </drafting.note>
            </subclause1>
          </clause>
        </operative>
      </body>
    </standard.doc>
  </n-docbody>
</n-document>
</file>

<file path=customXml/item3.xml>��< ? x m l   v e r s i o n = " 1 . 0 "   e n c o d i n g = " u t f - 1 6 " ? > < p r o p e r t i e s   x m l n s = " h t t p : / / w w w . i m a n a g e . c o m / w o r k / x m l s c h e m a " >  
     < d o c u m e n t i d > A D M I N I S T R A T I O N ! 7 1 4 6 3 8 3 . 1 < / d o c u m e n t i d >  
     < s e n d e r i d > M O N I S C U < / s e n d e r i d >  
     < s e n d e r e m a i l > M a r i a . O n i s c u @ d e c h e r t . c o m < / s e n d e r e m a i l >  
     < l a s t m o d i f i e d > 2 0 2 4 - 0 4 - 1 7 T 2 0 : 3 2 : 0 0 . 0 0 0 0 0 0 0 + 0 1 : 0 0 < / l a s t m o d i f i e d >  
     < d a t a b a s e > A D M I N I S T R A T I O N < / d a t a b a s e >  
 < / p r o p e r t i e s > 
</file>

<file path=customXml/item4.xml><?xml version="1.0" encoding="utf-8"?>
<cdm:cachedDataManifest xmlns:cdm="http://schemas.microsoft.com/2004/VisualStudio/Tools/Applications/CachedDataManifest.xsd" cdm:revision="1"/>
</file>

<file path=customXml/item5.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06E0D038-C1E3-4839-81E9-B71E38BCBD00}">
  <ds:schemaRefs>
    <ds:schemaRef ds:uri="http://www.w3.org/2001/XMLSchema"/>
  </ds:schemaRefs>
</ds:datastoreItem>
</file>

<file path=customXml/itemProps3.xml><?xml version="1.0" encoding="utf-8"?>
<ds:datastoreItem xmlns:ds="http://schemas.openxmlformats.org/officeDocument/2006/customXml" ds:itemID="{A3929CE4-B762-4521-AB2A-0AD82865A54D}">
  <ds:schemaRefs>
    <ds:schemaRef ds:uri="http://www.imanage.com/work/xmlschema"/>
  </ds:schemaRefs>
</ds:datastoreItem>
</file>

<file path=customXml/itemProps4.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5.xml><?xml version="1.0" encoding="utf-8"?>
<ds:datastoreItem xmlns:ds="http://schemas.openxmlformats.org/officeDocument/2006/customXml" ds:itemID="{D93C7E4C-8E3C-43E5-AEA8-CA0EFF7BC1CE}">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6</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Oniscu, Maria</dc:creator>
  <cp:keywords/>
  <cp:lastModifiedBy>RB&amp;SB</cp:lastModifiedBy>
  <cp:revision>63</cp:revision>
  <dcterms:created xsi:type="dcterms:W3CDTF">2024-03-23T00:51:00Z</dcterms:created>
  <dcterms:modified xsi:type="dcterms:W3CDTF">2024-04-20T08:25:00Z</dcterms:modified>
</cp:coreProperties>
</file>